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A47D8">
          <w:footerReference w:type="first" r:id="rId8"/>
          <w:pgSz w:w="612pt" w:h="792pt" w:code="1"/>
          <w:pgMar w:top="54pt" w:right="46.80pt" w:bottom="72pt" w:left="46.80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4A47D8">
          <w:type w:val="continuous"/>
          <w:pgSz w:w="612pt" w:h="792pt" w:code="1"/>
          <w:pgMar w:top="54pt" w:right="46.80pt" w:bottom="72pt" w:left="46.80pt" w:header="36pt" w:footer="36pt" w:gutter="0pt"/>
          <w:cols w:num="4" w:space="10.80pt"/>
          <w:docGrid w:linePitch="360"/>
        </w:sectPr>
      </w:pPr>
    </w:p>
    <w:p w14:paraId="22B62880" w14:textId="2F9D6535"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nlike previous crises such as the destruction of the ozone layer, the world has not address</w:t>
      </w:r>
      <w:r w:rsidR="005112D8">
        <w:t>ed</w:t>
      </w:r>
      <w:r w:rsidR="005E1F80">
        <w:t xml:space="preserve"> the issue. </w:t>
      </w:r>
      <w:r w:rsidR="009E2092">
        <w:t>T</w:t>
      </w:r>
      <w:r w:rsidR="005E1F80">
        <w:t xml:space="preserve">his has been blamed on poor science communication. </w:t>
      </w:r>
      <w:r w:rsidR="00154498">
        <w:t>S</w:t>
      </w:r>
      <w:r w:rsidR="005E1F80">
        <w:t xml:space="preserve">ocial scientists have </w:t>
      </w:r>
      <w:r w:rsidR="00D95981">
        <w:t>hypothesized that</w:t>
      </w:r>
      <w:r w:rsidR="005E1F80">
        <w:t xml:space="preserve"> the primary problem</w:t>
      </w:r>
      <w:r w:rsidR="00EB772B" w:rsidRPr="00EB772B">
        <w:t xml:space="preserve"> </w:t>
      </w:r>
      <w:r w:rsidR="005E1F80">
        <w:t xml:space="preserve">is that large corporations with vested interests have orchestrated a campaign of disinformation </w:t>
      </w:r>
      <w:r w:rsidR="00154498">
        <w:t>called</w:t>
      </w:r>
      <w:r w:rsidR="00EB772B">
        <w:t xml:space="preserve"> </w:t>
      </w:r>
      <w:r w:rsidR="005E1F80">
        <w:t>Climate Obstruction. This project collect</w:t>
      </w:r>
      <w:r w:rsidR="00EB772B">
        <w:t>s</w:t>
      </w:r>
      <w:r w:rsidR="005E1F80">
        <w:t xml:space="preserve"> various resources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154498">
        <w:t>portal</w:t>
      </w:r>
      <w:r w:rsidR="005E1F80">
        <w:t xml:space="preserve"> via natural language.</w:t>
      </w:r>
      <w:r w:rsidR="004C62F4">
        <w:t xml:space="preserve"> Our approach</w:t>
      </w:r>
      <w:r w:rsidR="005E1F80">
        <w:t xml:space="preserve"> use</w:t>
      </w:r>
      <w:r w:rsidR="004C62F4">
        <w:t>s</w:t>
      </w:r>
      <w:r w:rsidR="005E1F80">
        <w:t xml:space="preserve"> the logical foundation of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7DA4EEA2" w14:textId="7796C2D9" w:rsidR="00BD6181" w:rsidRDefault="00BD6181" w:rsidP="00E7596C">
      <w:pPr>
        <w:pStyle w:val="BodyText"/>
      </w:pPr>
      <w:r w:rsidRPr="00BD6181">
        <w:t xml:space="preserve">Climate change is one of the most serious crises the human race has ever faced. It is already inflicting substantial human suffering across the globe. Rising global temperatures have intensified droughts, floods, and storms, leading to widespread food insecurity, displacement, and loss of life. According to the World Health Organization, climate change is expected to cause approximately 250,000 additional deaths per year between 2030 and 2050 due to malnutrition, malaria, diarrhea, and heat stress </w:t>
      </w:r>
      <w:sdt>
        <w:sdtPr>
          <w:id w:val="308597461"/>
          <w:citation/>
        </w:sdtPr>
        <w:sdtContent>
          <w:r>
            <w:fldChar w:fldCharType="begin"/>
          </w:r>
          <w:r>
            <w:rPr>
              <w:lang w:val="en-US"/>
            </w:rPr>
            <w:instrText xml:space="preserve"> CITATION Wor21 \l en-US </w:instrText>
          </w:r>
          <w:r>
            <w:fldChar w:fldCharType="separate"/>
          </w:r>
          <w:r w:rsidR="005B0FAE" w:rsidRPr="005B0FAE">
            <w:rPr>
              <w:noProof/>
              <w:lang w:val="en-US"/>
            </w:rPr>
            <w:t>[1]</w:t>
          </w:r>
          <w:r>
            <w:fldChar w:fldCharType="end"/>
          </w:r>
        </w:sdtContent>
      </w:sdt>
      <w:r w:rsidRPr="00BD6181">
        <w:t xml:space="preserve">. In 2022 alone, over 32 million people were displaced by weather-related disasters, including floods in Pakistan and storms across sub-Saharan Africa and Southeast Asia </w:t>
      </w:r>
      <w:sdt>
        <w:sdtPr>
          <w:id w:val="1957288172"/>
          <w:citation/>
        </w:sdtPr>
        <w:sdtContent>
          <w:r w:rsidR="00425EA1">
            <w:fldChar w:fldCharType="begin"/>
          </w:r>
          <w:r w:rsidR="00425EA1">
            <w:rPr>
              <w:lang w:val="en-US"/>
            </w:rPr>
            <w:instrText xml:space="preserve"> CITATION Int23 \l</w:instrText>
          </w:r>
          <w:r>
            <w:rPr>
              <w:lang w:val="en-US"/>
            </w:rPr>
            <w:instrText xml:space="preserve"> en-US </w:instrText>
          </w:r>
          <w:r w:rsidR="00425EA1">
            <w:fldChar w:fldCharType="separate"/>
          </w:r>
          <w:r w:rsidR="005B0FAE" w:rsidRPr="005B0FAE">
            <w:rPr>
              <w:noProof/>
              <w:lang w:val="en-US"/>
            </w:rPr>
            <w:t>[2]</w:t>
          </w:r>
          <w:r w:rsidR="00425EA1">
            <w:fldChar w:fldCharType="end"/>
          </w:r>
        </w:sdtContent>
      </w:sdt>
      <w:r w:rsidRPr="00BD6181">
        <w:t>. The human toll of climate change is not only physical but also economic and psychological, as communities face the destruction of homes, disruption of livelihoods, and increased conflict over scarce resources.</w:t>
      </w:r>
    </w:p>
    <w:p w14:paraId="52412ECE" w14:textId="10BA4FE3" w:rsidR="009303D9" w:rsidRDefault="00431F26" w:rsidP="00E7596C">
      <w:pPr>
        <w:pStyle w:val="BodyText"/>
      </w:pPr>
      <w:r w:rsidRPr="00431F26">
        <w:t xml:space="preserve">However, unlike previous crises such as the destruction of the ozone layer, the world has not come together to address the issue. At times this has been blamed on poor science </w:t>
      </w:r>
      <w:r w:rsidRPr="00431F26">
        <w:t>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5B0FAE" w:rsidRPr="005B0FAE">
            <w:rPr>
              <w:noProof/>
              <w:lang w:val="en-US"/>
            </w:rPr>
            <w:t>[3]</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5B0FAE" w:rsidRPr="005B0FAE">
            <w:rPr>
              <w:noProof/>
              <w:lang w:val="en-US"/>
            </w:rPr>
            <w:t>[4]</w:t>
          </w:r>
          <w:r>
            <w:fldChar w:fldCharType="end"/>
          </w:r>
        </w:sdtContent>
      </w:sdt>
      <w:r w:rsidRPr="00431F26">
        <w:t>.</w:t>
      </w:r>
      <w:r w:rsidR="00A11529">
        <w:t xml:space="preserve"> </w:t>
      </w:r>
    </w:p>
    <w:p w14:paraId="4F523A19" w14:textId="5B03D2FF"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rsidR="00E63108">
        <w:t xml:space="preserve"> </w:t>
      </w:r>
      <w:r>
        <w:t xml:space="preserve">of the </w:t>
      </w:r>
      <w:r w:rsidR="006B0838">
        <w:t xml:space="preserve">Climate Obstruction </w:t>
      </w:r>
      <w:r>
        <w:t>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5B0FAE" w:rsidRPr="005B0FAE">
            <w:rPr>
              <w:noProof/>
              <w:lang w:val="en-US"/>
            </w:rPr>
            <w:t>[6]</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5B0FAE" w:rsidRPr="005B0FAE">
            <w:rPr>
              <w:noProof/>
              <w:lang w:val="en-US"/>
            </w:rPr>
            <w:t>[7]</w:t>
          </w:r>
          <w:r w:rsidR="00247A9D">
            <w:fldChar w:fldCharType="end"/>
          </w:r>
        </w:sdtContent>
      </w:sdt>
      <w:r w:rsidR="00247A9D">
        <w:t xml:space="preserve"> (we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6B0838">
        <w:t xml:space="preserve">the </w:t>
      </w:r>
      <w:r w:rsidR="00E63108">
        <w:t xml:space="preserve">two </w:t>
      </w:r>
      <w:r w:rsidR="006B0838">
        <w:t>fundamental paradigms for human knowledge: logical deduction and empiricism. The</w:t>
      </w:r>
      <w:r w:rsidR="00141382">
        <w:t xml:space="preserve"> </w:t>
      </w:r>
      <w:r w:rsidR="00E63108">
        <w:t xml:space="preserve">Web Ontology Language (OWL) </w:t>
      </w:r>
      <w:r w:rsidR="00141382">
        <w:t xml:space="preserve">for </w:t>
      </w:r>
      <w:r w:rsidR="006B0838">
        <w:t>logical deduction</w:t>
      </w:r>
      <w:r w:rsidR="00C56407">
        <w:t xml:space="preserve"> and </w:t>
      </w:r>
      <w:r w:rsidR="00AD62AD">
        <w:t>Large Language Model</w:t>
      </w:r>
      <w:r w:rsidR="006B0838">
        <w:t>s</w:t>
      </w:r>
      <w:r w:rsidR="00E601DD">
        <w:t xml:space="preserve"> </w:t>
      </w:r>
      <w:r w:rsidR="00AD62AD">
        <w:t>(</w:t>
      </w:r>
      <w:r w:rsidR="00E63108">
        <w:t>LLM</w:t>
      </w:r>
      <w:r w:rsidR="00AD62AD">
        <w:t>)</w:t>
      </w:r>
      <w:r w:rsidR="00E601DD">
        <w:t xml:space="preserve"> for </w:t>
      </w:r>
      <w:r w:rsidR="006B0838">
        <w:t xml:space="preserve">mathematical models based on </w:t>
      </w:r>
      <w:r w:rsidR="00281213">
        <w:t xml:space="preserve">empirical </w:t>
      </w:r>
      <w:r w:rsidR="006B0838">
        <w:t>data</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465C9B58"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The Description Logic of OWL provides a formal model of Climate Obstruction model</w:t>
      </w:r>
      <w:r w:rsidR="00281213">
        <w:t>s</w:t>
      </w:r>
      <w:r w:rsidR="009F0D5D">
        <w:t xml:space="preserve">. Such </w:t>
      </w:r>
      <w:r w:rsidR="00281213">
        <w:t xml:space="preserve">formal </w:t>
      </w:r>
      <w:r w:rsidR="009F0D5D">
        <w:t>model</w:t>
      </w:r>
      <w:r w:rsidR="00281213">
        <w:t>ing</w:t>
      </w:r>
      <w:r w:rsidR="009F0D5D">
        <w:t xml:space="preserve"> has many benefits over a model only defined with words. </w:t>
      </w:r>
      <w:r w:rsidR="001C0F1D">
        <w:t xml:space="preserve">We can use </w:t>
      </w:r>
      <w:r w:rsidR="00AD62AD">
        <w:t xml:space="preserve">the </w:t>
      </w:r>
      <w:r w:rsidR="009A117A">
        <w:t>OWL</w:t>
      </w:r>
      <w:r w:rsidR="001C0F1D">
        <w:t xml:space="preserve"> reasoner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7F85682D" w:rsidR="00865C3C" w:rsidRPr="005B520E" w:rsidRDefault="00E56B1F" w:rsidP="00E7596C">
      <w:pPr>
        <w:pStyle w:val="BodyText"/>
      </w:pPr>
      <w:r>
        <w:t xml:space="preserve">Throughout this paper, </w:t>
      </w:r>
      <w:r w:rsidR="008E1837">
        <w:t>queries</w:t>
      </w:r>
      <w:r w:rsidR="00D47917">
        <w:t xml:space="preserve"> and code</w:t>
      </w:r>
      <w:r w:rsidR="008E1837">
        <w:t xml:space="preserve">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 xml:space="preserve">References to </w:t>
      </w:r>
      <w:r w:rsidR="00281213">
        <w:t>ontology</w:t>
      </w:r>
      <w:r>
        <w:t xml:space="preserve">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5B0FAE" w:rsidRPr="005B0FAE">
            <w:rPr>
              <w:noProof/>
              <w:lang w:val="en-US"/>
            </w:rPr>
            <w:t>[8]</w:t>
          </w:r>
          <w:r w:rsidR="00865C3C">
            <w:fldChar w:fldCharType="end"/>
          </w:r>
        </w:sdtContent>
      </w:sdt>
      <w:r w:rsidR="00865C3C">
        <w:t xml:space="preserve">. </w:t>
      </w:r>
      <w:r w:rsidR="00F90F1F">
        <w:t xml:space="preserve">In addition, space limitations required we limit the figures. Additional examples of prompts, answers, views of the </w:t>
      </w:r>
      <w:r w:rsidR="00F90F1F">
        <w:lastRenderedPageBreak/>
        <w:t>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71B4A261" w14:textId="4CB5744B" w:rsidR="006B4CA1" w:rsidRDefault="00F339BD" w:rsidP="006B4CA1">
      <w:pPr>
        <w:pStyle w:val="Heading2"/>
      </w:pPr>
      <w:r>
        <w:drawing>
          <wp:anchor distT="0" distB="0" distL="114300" distR="114300" simplePos="0" relativeHeight="251686912" behindDoc="0" locked="0" layoutInCell="1" allowOverlap="1" wp14:anchorId="14E5BCE4" wp14:editId="64CEF784">
            <wp:simplePos x="0" y="0"/>
            <wp:positionH relativeFrom="margin">
              <wp:align>left</wp:align>
            </wp:positionH>
            <wp:positionV relativeFrom="paragraph">
              <wp:posOffset>205105</wp:posOffset>
            </wp:positionV>
            <wp:extent cx="3177540" cy="3611880"/>
            <wp:effectExtent l="0" t="0" r="3810" b="7620"/>
            <wp:wrapSquare wrapText="bothSides"/>
            <wp:docPr id="510712562" name="Picture 14" descr="A screenshot of a black background&#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10712562" name="Picture 14" descr="A screenshot of a black background&#10;&#10;AI-generated content may be incorrect."/>
                    <pic:cNvPicPr/>
                  </pic:nvPicPr>
                  <pic:blipFill>
                    <a:blip r:embed="rId9"/>
                    <a:stretch>
                      <a:fillRect/>
                    </a:stretch>
                  </pic:blipFill>
                  <pic:spPr>
                    <a:xfrm>
                      <a:off x="0" y="0"/>
                      <a:ext cx="3177540" cy="3611880"/>
                    </a:xfrm>
                    <a:prstGeom prst="rect">
                      <a:avLst/>
                    </a:prstGeom>
                  </pic:spPr>
                </pic:pic>
              </a:graphicData>
            </a:graphic>
          </wp:anchor>
        </w:drawing>
      </w:r>
      <w:r w:rsidR="001C0F1D">
        <w:t>Retrieval Augmented Generation (RAG)</w:t>
      </w:r>
    </w:p>
    <w:p w14:paraId="0744CD0A" w14:textId="1322B25D" w:rsidR="006347CF" w:rsidRPr="005B520E" w:rsidRDefault="00B83B2E" w:rsidP="009E2092">
      <w:pPr>
        <w:pStyle w:val="BodyText"/>
        <w:jc w:val="start"/>
      </w:pPr>
      <w:r>
        <w:t>Retrieval Augmented Generation (RAG) architecture</w:t>
      </w:r>
      <w:r w:rsidR="00720088">
        <w:t>s</w:t>
      </w:r>
      <w:r>
        <w:t xml:space="preserve"> allow system</w:t>
      </w:r>
      <w:r w:rsidR="00720088">
        <w:t>s</w:t>
      </w:r>
      <w:r>
        <w:t xml:space="preserve"> to utilize the semantic embedding and </w:t>
      </w:r>
      <w:r w:rsidR="00C56407">
        <w:t>Natural Language Processing (</w:t>
      </w:r>
      <w:r>
        <w:t>NLP</w:t>
      </w:r>
      <w:r w:rsidR="00C56407">
        <w:t>)</w:t>
      </w:r>
      <w:r>
        <w:t xml:space="preserve"> understanding and generation of an LLM</w:t>
      </w:r>
      <w:r w:rsidR="00720088">
        <w:t>,</w:t>
      </w:r>
      <w:r>
        <w:t xml:space="preserve"> </w:t>
      </w:r>
      <w:r w:rsidR="0029476B">
        <w:t>with</w:t>
      </w:r>
      <w:r>
        <w:t xml:space="preserve"> a curated corpus 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5B0FAE" w:rsidRPr="005B0FAE">
            <w:rPr>
              <w:noProof/>
              <w:lang w:val="en-US"/>
            </w:rPr>
            <w:t>[9]</w:t>
          </w:r>
          <w:r>
            <w:fldChar w:fldCharType="end"/>
          </w:r>
        </w:sdtContent>
      </w:sdt>
      <w:r>
        <w:t xml:space="preserve">. </w:t>
      </w:r>
      <w:r w:rsidR="00346A11">
        <w:t>Th</w:t>
      </w:r>
      <w:r w:rsidR="00D95981">
        <w:t xml:space="preserve">is </w:t>
      </w:r>
      <w:r w:rsidR="00346A11">
        <w:t>addresses the two most significant issues with LLMs: black-box reasoning and hallucinations. A standard LLM does not know what it know</w:t>
      </w:r>
      <w:r w:rsidR="00B806E7">
        <w:t>s</w:t>
      </w:r>
      <w:r w:rsidR="00346A11">
        <w:t xml:space="preserve">. </w:t>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5B0FAE" w:rsidRPr="005B0FAE">
            <w:rPr>
              <w:noProof/>
              <w:lang w:val="en-US"/>
            </w:rPr>
            <w:t>[10]</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5B0FAE" w:rsidRPr="005B0FAE">
            <w:rPr>
              <w:noProof/>
              <w:lang w:val="en-US"/>
            </w:rPr>
            <w:t>[10]</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w:t>
      </w:r>
      <w:r w:rsidR="009E2092">
        <w:t>limits</w:t>
      </w:r>
      <w:r w:rsidR="00F13BD7">
        <w:t xml:space="preserve">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p>
    <w:p w14:paraId="757AB5C5" w14:textId="24BADF18" w:rsidR="009303D9" w:rsidRPr="005B520E" w:rsidRDefault="007B13D9" w:rsidP="00ED0149">
      <w:pPr>
        <w:pStyle w:val="Heading2"/>
      </w:pPr>
      <w:r>
        <w:t xml:space="preserve">Neurosymbolic Modeling </w:t>
      </w:r>
    </w:p>
    <w:p w14:paraId="2A95B6D5" w14:textId="7FDED053"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5B0FAE" w:rsidRPr="005B0FAE">
            <w:rPr>
              <w:noProof/>
              <w:lang w:val="en-US"/>
            </w:rPr>
            <w:t>[5]</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5B0FAE" w:rsidRPr="005B0FAE">
            <w:rPr>
              <w:noProof/>
              <w:lang w:val="en-US"/>
            </w:rPr>
            <w:t>[11]</w:t>
          </w:r>
          <w:r w:rsidR="00C567F1">
            <w:fldChar w:fldCharType="end"/>
          </w:r>
        </w:sdtContent>
      </w:sdt>
      <w:r w:rsidR="00C567F1">
        <w:t xml:space="preserve">. </w:t>
      </w:r>
    </w:p>
    <w:p w14:paraId="5D77C58F" w14:textId="04C6BDEA"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5B0FAE" w:rsidRPr="005B0FAE">
            <w:rPr>
              <w:noProof/>
              <w:lang w:val="en-US"/>
            </w:rPr>
            <w:t>[12]</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9E2092">
        <w:t>e</w:t>
      </w:r>
      <w:r w:rsidR="00247A9D" w:rsidRPr="009E2092">
        <w:t xml:space="preserve">vents, </w:t>
      </w:r>
      <w:r w:rsidR="009E2092">
        <w:t>p</w:t>
      </w:r>
      <w:r w:rsidR="00247A9D" w:rsidRPr="009E2092">
        <w:t xml:space="preserve">laces, and </w:t>
      </w:r>
      <w:r w:rsidR="009E2092">
        <w:t>o</w:t>
      </w:r>
      <w:r w:rsidR="00247A9D" w:rsidRPr="009E2092">
        <w:t>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5B0FAE" w:rsidRPr="005B0FAE">
            <w:rPr>
              <w:noProof/>
              <w:lang w:val="en-US"/>
            </w:rPr>
            <w:t>[13]</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5B0FAE" w:rsidRPr="005B0FAE">
            <w:rPr>
              <w:noProof/>
              <w:lang w:val="en-US"/>
            </w:rPr>
            <w:t>[14]</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3A3F79BC" w:rsidR="001127CD" w:rsidRDefault="001127CD" w:rsidP="00C567F1">
      <w:pPr>
        <w:pStyle w:val="BodyText"/>
        <w:ind w:firstLine="0pt"/>
      </w:pPr>
      <w:r>
        <w:t xml:space="preserve">Our system utilizes the AllegroGraph database </w:t>
      </w:r>
      <w:r w:rsidR="00182B9D">
        <w:t xml:space="preserve">from Franz Inc. </w:t>
      </w:r>
      <w:r>
        <w:t>as our Neurosymbolic platform. We use the Protégé ontology editor to define our ontology. We utilize AllegroGraph</w:t>
      </w:r>
      <w:r w:rsidR="00281213">
        <w:t xml:space="preserve"> to store data and </w:t>
      </w:r>
      <w:r w:rsidR="009E2092">
        <w:t>the AllegroGraph Python client</w:t>
      </w:r>
      <w:r>
        <w:t xml:space="preserve"> to integrate ChatGPT as our LLM. </w:t>
      </w:r>
    </w:p>
    <w:p w14:paraId="72E765A3" w14:textId="6FEA8C8A" w:rsidR="002B6185" w:rsidRDefault="00B4339F" w:rsidP="002B6185">
      <w:pPr>
        <w:pStyle w:val="Heading2"/>
      </w:pPr>
      <w:r>
        <w:t>Data Pipeline</w:t>
      </w:r>
    </w:p>
    <w:p w14:paraId="24030D85" w14:textId="5C10A513" w:rsidR="006D5B68" w:rsidRDefault="006B4CA1" w:rsidP="006D5B68">
      <w:pPr>
        <w:pStyle w:val="BodyText"/>
      </w:pPr>
      <w:r>
        <w:rPr>
          <w:noProof/>
        </w:rPr>
        <w:drawing>
          <wp:anchor distT="0" distB="0" distL="114300" distR="114300" simplePos="0" relativeHeight="251688960" behindDoc="0" locked="0" layoutInCell="1" allowOverlap="1" wp14:anchorId="21DADEDA" wp14:editId="72FA7F2E">
            <wp:simplePos x="0" y="0"/>
            <wp:positionH relativeFrom="margin">
              <wp:align>left</wp:align>
            </wp:positionH>
            <wp:positionV relativeFrom="paragraph">
              <wp:posOffset>1079500</wp:posOffset>
            </wp:positionV>
            <wp:extent cx="3177540" cy="171450"/>
            <wp:effectExtent l="0" t="0" r="3810" b="0"/>
            <wp:wrapSquare wrapText="bothSides"/>
            <wp:docPr id="243680281" name="Text Box 1"/>
            <wp:cNvGraphicFramePr/>
            <a:graphic xmlns:a="http://purl.oclc.org/ooxml/drawingml/main">
              <a:graphicData uri="http://schemas.microsoft.com/office/word/2010/wordprocessingShape">
                <wp:wsp>
                  <wp:cNvSpPr txBox="1"/>
                  <wp:spPr>
                    <a:xfrm>
                      <a:off x="0" y="0"/>
                      <a:ext cx="3177540" cy="171450"/>
                    </a:xfrm>
                    <a:prstGeom prst="rect">
                      <a:avLst/>
                    </a:prstGeom>
                    <a:solidFill>
                      <a:prstClr val="white"/>
                    </a:solidFill>
                    <a:ln>
                      <a:noFill/>
                    </a:ln>
                  </wp:spPr>
                  <wp:txbx>
                    <wne:txbxContent>
                      <w:p w14:paraId="579EA601" w14:textId="6CED16E3" w:rsidR="006B4CA1" w:rsidRPr="00CB1607" w:rsidRDefault="006B4CA1" w:rsidP="006B4CA1">
                        <w:pPr>
                          <w:pStyle w:val="Caption"/>
                          <w:jc w:val="start"/>
                          <w:rPr>
                            <w:noProof/>
                            <w:color w:val="auto"/>
                            <w:sz w:val="20"/>
                            <w:szCs w:val="20"/>
                          </w:rPr>
                        </w:pPr>
                        <w:r>
                          <w:t>Fig</w:t>
                        </w:r>
                        <w:r w:rsidR="000A5A8A">
                          <w:t>.</w:t>
                        </w:r>
                        <w:r>
                          <w:t xml:space="preserve"> </w:t>
                        </w:r>
                        <w:fldSimple w:instr=" SEQ Figure \* ARABIC ">
                          <w:r w:rsidR="005B0FAE">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D5B68">
        <w:t xml:space="preserve">A RAG system takes advantage of the modular design of modern </w:t>
      </w:r>
      <w:r w:rsidR="00D95981">
        <w:t>LLMs</w:t>
      </w:r>
      <w:r w:rsidR="006D5B68">
        <w:t xml:space="preserve">. Although LLMs appear monolithic from the outside, in practice they are composed of multiple services that can be accessed and combined independently. This architecture allows developers to use components such as vector embedding, semantic similarity search, and natural language generation as </w:t>
      </w:r>
      <w:r w:rsidR="00B55611">
        <w:t>independent</w:t>
      </w:r>
      <w:r w:rsidR="006D5B68">
        <w:t xml:space="preserve"> </w:t>
      </w:r>
      <w:r w:rsidR="0029476B">
        <w:t>micro</w:t>
      </w:r>
      <w:r w:rsidR="006D5B68">
        <w:t xml:space="preserve">services. It is this decomposition that makes RAG possible: instead of relying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8465C1">
        <w:t>F</w:t>
      </w:r>
      <w:r w:rsidR="00920DB0">
        <w:t>ig.</w:t>
      </w:r>
      <w:r w:rsidR="006D5B68">
        <w:t xml:space="preserve"> 1. </w:t>
      </w:r>
      <w:r w:rsidR="00B55611">
        <w:t xml:space="preserve">The data pipeline creates the vector database </w:t>
      </w:r>
      <w:r w:rsidR="002A53A4">
        <w:t>that is the core resource that enables the RAG architecture</w:t>
      </w:r>
      <w:r w:rsidR="009E2092">
        <w:t xml:space="preserve"> and hence must be run before the RAG can be used</w:t>
      </w:r>
      <w:r w:rsidR="002A53A4">
        <w:t xml:space="preserve">. </w:t>
      </w:r>
    </w:p>
    <w:p w14:paraId="48E4D2EC" w14:textId="034DE9E1"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5B0FAE" w:rsidRPr="005B0FAE">
            <w:rPr>
              <w:noProof/>
              <w:lang w:val="en-US"/>
            </w:rPr>
            <w:t>[15]</w:t>
          </w:r>
          <w:r>
            <w:fldChar w:fldCharType="end"/>
          </w:r>
        </w:sdtContent>
      </w:sdt>
      <w:r w:rsidRPr="003732F7">
        <w:t xml:space="preserve">. </w:t>
      </w:r>
    </w:p>
    <w:p w14:paraId="18AEE849" w14:textId="36A5388F" w:rsidR="005B0FAE" w:rsidRDefault="003C12E8" w:rsidP="005B0FAE">
      <w:pPr>
        <w:pStyle w:val="BodyText"/>
        <w:keepN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p>
    <w:p w14:paraId="5A89B4A2" w14:textId="38B29BB0" w:rsidR="003C12E8" w:rsidRDefault="00281213" w:rsidP="005B0FAE">
      <w:pPr>
        <w:pStyle w:val="BodyText"/>
        <w:keepNext/>
        <w:ind w:firstLine="0pt"/>
      </w:pPr>
      <w:r>
        <w:t xml:space="preserve">and </w:t>
      </w:r>
      <w:r w:rsidR="002A53A4">
        <w:t>histories</w:t>
      </w:r>
      <w:r w:rsidR="00334A1A">
        <w:t xml:space="preserve"> of donations from corporations to think tanks. These databased can be utilized by social scientists to</w:t>
      </w:r>
      <w:r w:rsidR="000A5A8A">
        <w:t xml:space="preserve"> </w:t>
      </w:r>
      <w:r w:rsidR="005B0FAE">
        <w:rPr>
          <w:noProof/>
        </w:rPr>
        <w:lastRenderedPageBreak/>
        <w:drawing>
          <wp:anchor distT="0" distB="0" distL="114300" distR="114300" simplePos="0" relativeHeight="251704320" behindDoc="0" locked="0" layoutInCell="1" allowOverlap="1" wp14:anchorId="370B71ED" wp14:editId="7FF76655">
            <wp:simplePos x="0" y="0"/>
            <wp:positionH relativeFrom="column">
              <wp:posOffset>-3810</wp:posOffset>
            </wp:positionH>
            <wp:positionV relativeFrom="paragraph">
              <wp:posOffset>0</wp:posOffset>
            </wp:positionV>
            <wp:extent cx="3228340" cy="2546350"/>
            <wp:effectExtent l="0" t="0" r="0" b="6350"/>
            <wp:wrapSquare wrapText="bothSides"/>
            <wp:docPr id="973046742" name="Group 19"/>
            <wp:cNvGraphicFramePr/>
            <a:graphic xmlns:a="http://purl.oclc.org/ooxml/drawingml/main">
              <a:graphicData uri="http://schemas.microsoft.com/office/word/2010/wordprocessingGroup">
                <wp:wgp>
                  <wp:cNvGrpSpPr/>
                  <wp:grpSpPr>
                    <a:xfrm>
                      <a:off x="0" y="0"/>
                      <a:ext cx="3228340" cy="2546350"/>
                      <a:chOff x="0" y="0"/>
                      <a:chExt cx="3228340" cy="2546350"/>
                    </a:xfrm>
                  </wp:grpSpPr>
                  <pic:pic xmlns:pic="http://purl.oclc.org/ooxml/drawingml/picture">
                    <pic:nvPicPr>
                      <pic:cNvPr id="1274318065" name="Picture 18" descr="A screenshot of a black background&#10;&#10;AI-generated content may be incorrect."/>
                      <pic:cNvPicPr>
                        <a:picLocks noChangeAspect="1"/>
                      </pic:cNvPicPr>
                    </pic:nvPicPr>
                    <pic:blipFill>
                      <a:blip r:embed="rId10"/>
                      <a:stretch>
                        <a:fillRect/>
                      </a:stretch>
                    </pic:blipFill>
                    <pic:spPr>
                      <a:xfrm>
                        <a:off x="0" y="0"/>
                        <a:ext cx="3177540" cy="2364740"/>
                      </a:xfrm>
                      <a:prstGeom prst="rect">
                        <a:avLst/>
                      </a:prstGeom>
                    </pic:spPr>
                  </pic:pic>
                  <wp:wsp>
                    <wp:cNvPr id="327774516" name="Text Box 1"/>
                    <wp:cNvSpPr txBox="1"/>
                    <wp:spPr>
                      <a:xfrm>
                        <a:off x="50800" y="2381250"/>
                        <a:ext cx="3177540" cy="165100"/>
                      </a:xfrm>
                      <a:prstGeom prst="rect">
                        <a:avLst/>
                      </a:prstGeom>
                      <a:solidFill>
                        <a:prstClr val="white"/>
                      </a:solidFill>
                      <a:ln>
                        <a:noFill/>
                      </a:ln>
                    </wp:spPr>
                    <wp:txbx>
                      <wne:txbxContent>
                        <w:p w14:paraId="27903A20" w14:textId="56C436E2" w:rsidR="005B0FAE" w:rsidRPr="00DE11B3" w:rsidRDefault="005B0FAE" w:rsidP="005B0FAE">
                          <w:pPr>
                            <w:pStyle w:val="Caption"/>
                            <w:jc w:val="start"/>
                            <w:rPr>
                              <w:noProof/>
                              <w:spacing w:val="-1"/>
                              <w:sz w:val="20"/>
                              <w:szCs w:val="20"/>
                              <w:lang w:val="x-none" w:eastAsia="x-none"/>
                            </w:rPr>
                          </w:pPr>
                          <w:r>
                            <w:t xml:space="preserve">Fig. </w:t>
                          </w:r>
                          <w:fldSimple w:instr=" SEQ Figure \* ARABIC ">
                            <w:r>
                              <w:rPr>
                                <w:noProof/>
                              </w:rPr>
                              <w:t>2</w:t>
                            </w:r>
                          </w:fldSimple>
                          <w:r>
                            <w:t>.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334A1A">
        <w:t xml:space="preserve">demonstrate examples of climate obstruction supported by hard data. </w:t>
      </w:r>
      <w:r w:rsidR="003C12E8">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w:t>
      </w:r>
    </w:p>
    <w:p w14:paraId="26A1E561" w14:textId="14720EDF"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5A21864B"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w:t>
      </w:r>
      <w:r w:rsidR="008465C1">
        <w:t xml:space="preserve">primarily document </w:t>
      </w:r>
      <w:r w:rsidR="00B15D72">
        <w:t xml:space="preserve">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w:t>
      </w:r>
      <w:r>
        <w:t xml:space="preserve">string </w:t>
      </w:r>
      <w:r w:rsidR="00CF0C4A">
        <w:t>in a form</w:t>
      </w:r>
      <w:r>
        <w:t xml:space="preserve"> the LLM can utilize when creating answers to questions. </w:t>
      </w:r>
    </w:p>
    <w:p w14:paraId="4B5EBAD6" w14:textId="13012393" w:rsidR="006B4CA1"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5B0FAE" w:rsidRPr="005B0FAE">
            <w:rPr>
              <w:noProof/>
              <w:lang w:val="en-US"/>
            </w:rPr>
            <w:t>[16]</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5B0FAE" w:rsidRPr="005B0FAE">
            <w:rPr>
              <w:noProof/>
              <w:lang w:val="en-US"/>
            </w:rPr>
            <w:t>[16]</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5B0FAE" w:rsidRPr="005B0FAE">
            <w:rPr>
              <w:noProof/>
              <w:lang w:val="en-US"/>
            </w:rPr>
            <w:t>[17]</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and separate them by first and last name. After the names are 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76B13DA0" w:rsidR="002B0EF4" w:rsidRDefault="005E5F60" w:rsidP="006C5B02">
      <w:pPr>
        <w:pStyle w:val="BodyText"/>
      </w:pPr>
      <w:r>
        <w:t xml:space="preserve">The typical way to query an OWL knowledge graph is via the </w:t>
      </w:r>
      <w:r w:rsidRPr="005E5F60">
        <w:t>SPARQL Protocol and RDF Query Language</w:t>
      </w:r>
      <w:r>
        <w:t xml:space="preserve"> (SPARQL). SPARQL has a similar syntax to SQL but is a graph rather than table query language. SPARQL is beyond the capabilities of most non-technical users.   </w:t>
      </w:r>
      <w:r w:rsidR="00920DB0">
        <w:t>Fig.</w:t>
      </w:r>
      <w:r w:rsidR="00B4339F">
        <w:t xml:space="preserve"> 2. shows the run-time architecture</w:t>
      </w:r>
      <w:r>
        <w:t xml:space="preserve"> that provides an NLP front end</w:t>
      </w:r>
      <w:r w:rsidR="00B4339F">
        <w:t xml:space="preserv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5B0FAE" w:rsidRPr="005B0FAE">
            <w:rPr>
              <w:noProof/>
            </w:rPr>
            <w:t>[18]</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492BF2D6"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 xml:space="preserve">SPARQL query </w:t>
      </w:r>
      <w:r w:rsidR="0067125C">
        <w:lastRenderedPageBreak/>
        <w:t>generated from this input with the</w:t>
      </w:r>
      <w:r w:rsidR="00FD39E8">
        <w:t xml:space="preserve"> user-defined</w:t>
      </w:r>
      <w:r w:rsidR="0067125C">
        <w:t xml:space="preserve"> </w:t>
      </w:r>
      <w:r w:rsidR="00590C96">
        <w:t xml:space="preserve">parameters for </w:t>
      </w:r>
      <w:r w:rsidR="000A5A8A">
        <w:rPr>
          <w:noProof/>
        </w:rPr>
        <w:drawing>
          <wp:anchor distT="0" distB="0" distL="114300" distR="114300" simplePos="0" relativeHeight="251696128" behindDoc="0" locked="0" layoutInCell="1" allowOverlap="1" wp14:anchorId="360FC912" wp14:editId="0EEE0E10">
            <wp:simplePos x="0" y="0"/>
            <wp:positionH relativeFrom="column">
              <wp:align>right</wp:align>
            </wp:positionH>
            <wp:positionV relativeFrom="paragraph">
              <wp:posOffset>381000</wp:posOffset>
            </wp:positionV>
            <wp:extent cx="3081020" cy="2705100"/>
            <wp:effectExtent l="0" t="0" r="5080" b="0"/>
            <wp:wrapSquare wrapText="bothSides"/>
            <wp:docPr id="1365636589" name="Group 17"/>
            <wp:cNvGraphicFramePr/>
            <a:graphic xmlns:a="http://purl.oclc.org/ooxml/drawingml/main">
              <a:graphicData uri="http://schemas.microsoft.com/office/word/2010/wordprocessingGroup">
                <wp:wgp>
                  <wp:cNvGrpSpPr/>
                  <wp:grpSpPr>
                    <a:xfrm>
                      <a:off x="0" y="0"/>
                      <a:ext cx="3081020" cy="2705100"/>
                      <a:chOff x="0" y="0"/>
                      <a:chExt cx="3081020" cy="2705100"/>
                    </a:xfrm>
                  </wp:grpSpPr>
                  <pic:pic xmlns:pic="http://purl.oclc.org/ooxml/drawingml/picture">
                    <pic:nvPicPr>
                      <pic:cNvPr id="1958943997" name="Picture 5" descr="A screenshot of a web page&#10;&#10;AI-generated content may be incorrect."/>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wp:wsp>
                    <wp:cNvPr id="538998992" name="Text Box 1"/>
                    <wp:cNvSpPr txBox="1"/>
                    <wp:spPr>
                      <a:xfrm>
                        <a:off x="63500" y="2540000"/>
                        <a:ext cx="2603500" cy="165100"/>
                      </a:xfrm>
                      <a:prstGeom prst="rect">
                        <a:avLst/>
                      </a:prstGeom>
                      <a:solidFill>
                        <a:prstClr val="white"/>
                      </a:solidFill>
                      <a:ln>
                        <a:noFill/>
                      </a:ln>
                    </wp:spPr>
                    <wp:txbx>
                      <wne:txbxContent>
                        <w:p w14:paraId="01F8E508" w14:textId="77777777" w:rsidR="006B4CA1" w:rsidRPr="00690464" w:rsidRDefault="006B4CA1" w:rsidP="006B4CA1">
                          <w:pPr>
                            <w:pStyle w:val="Caption"/>
                            <w:jc w:val="start"/>
                            <w:rPr>
                              <w:noProof/>
                              <w:spacing w:val="-1"/>
                              <w:sz w:val="20"/>
                              <w:szCs w:val="20"/>
                              <w:lang w:val="x-none" w:eastAsia="x-none"/>
                            </w:rPr>
                          </w:pPr>
                          <w:r>
                            <w:t>Fig. 3.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590C96">
        <w:t xml:space="preserve">number of matching documents and required relevance. </w:t>
      </w:r>
      <w:r w:rsidR="0067125C">
        <w:t xml:space="preserve"> </w:t>
      </w:r>
    </w:p>
    <w:p w14:paraId="50AEC9FD" w14:textId="51B30AC5" w:rsidR="0067125C" w:rsidRPr="0067125C" w:rsidRDefault="0067125C" w:rsidP="0015380D">
      <w:pPr>
        <w:pStyle w:val="Code"/>
        <w:jc w:val="start"/>
        <w:rPr>
          <w:sz w:val="18"/>
          <w:szCs w:val="18"/>
        </w:rPr>
      </w:pPr>
      <w:r w:rsidRPr="0067125C">
        <w:rPr>
          <w:sz w:val="18"/>
          <w:szCs w:val="18"/>
        </w:rPr>
        <w:t xml:space="preserve">SELECT  * </w:t>
      </w:r>
    </w:p>
    <w:p w14:paraId="7CC4B309" w14:textId="3FE9CB9E"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3EAA3A4D"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0F2514F" w:rsidR="0067125C" w:rsidRPr="0067125C" w:rsidRDefault="0067125C" w:rsidP="0015380D">
      <w:pPr>
        <w:pStyle w:val="Code"/>
        <w:jc w:val="start"/>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38D1378C" w:rsidR="0067125C" w:rsidRPr="0067125C" w:rsidRDefault="000A5A8A" w:rsidP="0015380D">
      <w:pPr>
        <w:pStyle w:val="Code"/>
        <w:jc w:val="start"/>
        <w:rPr>
          <w:sz w:val="18"/>
          <w:szCs w:val="18"/>
        </w:rPr>
      </w:pPr>
      <w:r>
        <w:rPr>
          <w:noProof/>
          <w:sz w:val="18"/>
          <w:szCs w:val="18"/>
        </w:rPr>
        <w:drawing>
          <wp:anchor distT="0" distB="0" distL="114300" distR="114300" simplePos="0" relativeHeight="251700224" behindDoc="0" locked="0" layoutInCell="1" allowOverlap="1" wp14:anchorId="4D4CB7B9" wp14:editId="5D9E2326">
            <wp:simplePos x="0" y="0"/>
            <wp:positionH relativeFrom="column">
              <wp:posOffset>3507740</wp:posOffset>
            </wp:positionH>
            <wp:positionV relativeFrom="paragraph">
              <wp:posOffset>209550</wp:posOffset>
            </wp:positionV>
            <wp:extent cx="3074670" cy="2908300"/>
            <wp:effectExtent l="0" t="0" r="0" b="6350"/>
            <wp:wrapSquare wrapText="bothSides"/>
            <wp:docPr id="1585250859" name="Group 16"/>
            <wp:cNvGraphicFramePr/>
            <a:graphic xmlns:a="http://purl.oclc.org/ooxml/drawingml/main">
              <a:graphicData uri="http://schemas.microsoft.com/office/word/2010/wordprocessingGroup">
                <wp:wgp>
                  <wp:cNvGrpSpPr/>
                  <wp:grpSpPr>
                    <a:xfrm>
                      <a:off x="0" y="0"/>
                      <a:ext cx="3074670" cy="2908300"/>
                      <a:chOff x="0" y="0"/>
                      <a:chExt cx="3074670" cy="2908300"/>
                    </a:xfrm>
                  </wp:grpSpPr>
                  <pic:pic xmlns:pic="http://purl.oclc.org/ooxml/drawingml/picture">
                    <pic:nvPicPr>
                      <pic:cNvPr id="1601964708" name="Picture 11" descr="A screenshot of a computer&#10;&#10;AI-generated content may be incorrect."/>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wp:wsp>
                    <wp:cNvPr id="1889969936" name="Text Box 1"/>
                    <wp:cNvSpPr txBox="1"/>
                    <wp:spPr>
                      <a:xfrm>
                        <a:off x="0" y="2755900"/>
                        <a:ext cx="3074670" cy="152400"/>
                      </a:xfrm>
                      <a:prstGeom prst="rect">
                        <a:avLst/>
                      </a:prstGeom>
                      <a:solidFill>
                        <a:prstClr val="white"/>
                      </a:solidFill>
                      <a:ln>
                        <a:noFill/>
                      </a:ln>
                    </wp:spPr>
                    <wp:txbx>
                      <wne:txbxContent>
                        <w:p w14:paraId="25D9BE3E" w14:textId="4CB6E801" w:rsidR="000A5A8A" w:rsidRPr="006D2865" w:rsidRDefault="000A5A8A" w:rsidP="000A5A8A">
                          <w:pPr>
                            <w:pStyle w:val="Caption"/>
                            <w:jc w:val="start"/>
                            <w:rPr>
                              <w:rFonts w:ascii="Courier New" w:hAnsi="Courier New" w:cs="Courier New"/>
                              <w:noProof/>
                              <w:spacing w:val="-1"/>
                              <w:sz w:val="20"/>
                              <w:szCs w:val="20"/>
                              <w:lang w:val="x-none" w:eastAsia="x-none"/>
                            </w:rPr>
                          </w:pPr>
                          <w:r>
                            <w:t>Fig. 4. Gruff Visualization of Knowledge Graph for Query</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wp:wgp>
              </a:graphicData>
            </a:graphic>
          </wp:anchor>
        </w:drawing>
      </w:r>
      <w:r w:rsidR="0067125C"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7A38BCD5"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116F9D79" w:rsidR="000B3990" w:rsidRDefault="000B3990" w:rsidP="000B3990">
      <w:pPr>
        <w:pStyle w:val="BodyText"/>
        <w:numPr>
          <w:ilvl w:val="0"/>
          <w:numId w:val="26"/>
        </w:numPr>
      </w:pPr>
      <w:r>
        <w:t>Utilizes the Open AI API to generate a vector for the user’s question.</w:t>
      </w:r>
    </w:p>
    <w:p w14:paraId="70C14218" w14:textId="1059A2D3" w:rsidR="000B3990" w:rsidRDefault="000B3990" w:rsidP="00D767E3">
      <w:pPr>
        <w:pStyle w:val="BodyText"/>
        <w:numPr>
          <w:ilvl w:val="0"/>
          <w:numId w:val="26"/>
        </w:numPr>
      </w:pPr>
      <w:r>
        <w:t>Uses the cosine nearest neighbor function to find the nearest neighbor</w:t>
      </w:r>
      <w:r w:rsidR="00E637B3">
        <w:t>s</w:t>
      </w:r>
      <w:r>
        <w:t xml:space="preserve"> in the vector store for the repository that </w:t>
      </w:r>
      <w:r w:rsidR="00E637B3">
        <w:t>have</w:t>
      </w:r>
      <w:r>
        <w:t xml:space="preserve"> a match value of (in this example) 0.7 or higher. </w:t>
      </w:r>
    </w:p>
    <w:p w14:paraId="0F77F5F8" w14:textId="3DE23DA9" w:rsidR="000B3990" w:rsidRDefault="000B3990" w:rsidP="000B3990">
      <w:pPr>
        <w:pStyle w:val="BodyText"/>
        <w:numPr>
          <w:ilvl w:val="0"/>
          <w:numId w:val="26"/>
        </w:numPr>
      </w:pPr>
      <w:r>
        <w:t>If multiple text strings are over the match threshold takes the N number of strings that ha</w:t>
      </w:r>
      <w:r w:rsidR="00BD35B0">
        <w:t>ve</w:t>
      </w:r>
      <w:r>
        <w:t xml:space="preserve"> the highest </w:t>
      </w:r>
      <w:r w:rsidR="00AF6560">
        <w:t>match number</w:t>
      </w:r>
      <w:r>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63581A32"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 xml:space="preserve">with the matching </w:t>
      </w:r>
      <w:r w:rsidR="00D767E3">
        <w:t>strings</w:t>
      </w:r>
      <w:r w:rsidR="00E637B3">
        <w:t xml:space="preserve"> bound to</w:t>
      </w:r>
      <w:r>
        <w:t xml:space="preserve"> </w:t>
      </w:r>
      <w:r w:rsidR="00E637B3">
        <w:rPr>
          <w:rStyle w:val="CodeChar"/>
        </w:rPr>
        <w:t>?content</w:t>
      </w:r>
      <w:r w:rsidR="0095424A">
        <w:t>.</w:t>
      </w:r>
    </w:p>
    <w:p w14:paraId="2C427344" w14:textId="325EE4FC" w:rsidR="00BF681E" w:rsidRPr="005B520E" w:rsidRDefault="00AF6560" w:rsidP="00AF6560">
      <w:pPr>
        <w:pStyle w:val="BodyText"/>
      </w:pPr>
      <w:r>
        <w:t xml:space="preserve">The rest of the query (some parts not shown for brevity) has various </w:t>
      </w:r>
      <w:r w:rsidR="00B97051">
        <w:t>optional</w:t>
      </w:r>
      <w:r>
        <w:t xml:space="preserve"> statements to match properties such as the authors of a document, </w:t>
      </w:r>
      <w:r w:rsidR="00BD35B0">
        <w:t>objects</w:t>
      </w:r>
      <w:r>
        <w:t xml:space="preserve"> that a document is a sub-part of, and any entity identified by the FTI analysis as a topic of the document. </w:t>
      </w:r>
      <w:r w:rsidR="00EC29FA">
        <w:t>These</w:t>
      </w:r>
      <w:r>
        <w:t xml:space="preserve"> must be </w:t>
      </w:r>
      <w:r w:rsidR="00B97051">
        <w:t xml:space="preserve">optional </w:t>
      </w:r>
      <w:r>
        <w:t xml:space="preserve">because otherwise the SPARQL query would fail if any of the properties </w:t>
      </w:r>
      <w:r w:rsidR="00B97051">
        <w:t>failed to match</w:t>
      </w:r>
      <w:r>
        <w:t xml:space="preserve">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4E294B8B" w:rsidR="009303D9" w:rsidRDefault="00AF6D0E" w:rsidP="006B6B66">
      <w:pPr>
        <w:pStyle w:val="Heading1"/>
      </w:pPr>
      <w:r>
        <w:t>Results and Discussion</w:t>
      </w:r>
    </w:p>
    <w:p w14:paraId="040A2D10" w14:textId="2BBBDBF4" w:rsidR="009303D9" w:rsidRDefault="00A50A8E" w:rsidP="00E7596C">
      <w:pPr>
        <w:pStyle w:val="BodyText"/>
      </w:pPr>
      <w:r>
        <w:t>The current prototype demonstrates:</w:t>
      </w:r>
    </w:p>
    <w:p w14:paraId="1A3D514E" w14:textId="68EA0629" w:rsidR="00A50A8E" w:rsidRDefault="00A50A8E" w:rsidP="00A50A8E">
      <w:pPr>
        <w:pStyle w:val="BodyText"/>
        <w:numPr>
          <w:ilvl w:val="0"/>
          <w:numId w:val="25"/>
        </w:numPr>
      </w:pPr>
      <w:r>
        <w:t xml:space="preserve">How the system can be a useful research tool. </w:t>
      </w:r>
    </w:p>
    <w:p w14:paraId="0AAEACF3" w14:textId="14A2F46C" w:rsidR="00A50A8E" w:rsidRPr="005B520E" w:rsidRDefault="00A50A8E" w:rsidP="00A50A8E">
      <w:pPr>
        <w:pStyle w:val="BodyText"/>
        <w:numPr>
          <w:ilvl w:val="0"/>
          <w:numId w:val="25"/>
        </w:numPr>
      </w:pPr>
      <w:r>
        <w:t xml:space="preserve">How defining a Neurosymbolic model can help formalize theoretical concepts. </w:t>
      </w:r>
    </w:p>
    <w:p w14:paraId="02B82F85" w14:textId="246A0A65" w:rsidR="00B97051" w:rsidRPr="0095424A" w:rsidRDefault="00A50A8E" w:rsidP="0095424A">
      <w:pPr>
        <w:pStyle w:val="Heading2"/>
      </w:pPr>
      <w:r>
        <w:t>A Retrieval Augmented Generation (RAG) Research Tool</w:t>
      </w:r>
    </w:p>
    <w:p w14:paraId="0D4DB33D" w14:textId="24582870" w:rsidR="000A5A8A" w:rsidRDefault="003C4512" w:rsidP="000A5A8A">
      <w:pPr>
        <w:pStyle w:val="BodyText"/>
      </w:pPr>
      <w:r>
        <w:rPr>
          <w:noProof/>
        </w:rPr>
        <w:drawing>
          <wp:anchor distT="0" distB="0" distL="114300" distR="114300" simplePos="0" relativeHeight="251673600" behindDoc="0" locked="0" layoutInCell="1" allowOverlap="1" wp14:anchorId="1E021C9F" wp14:editId="048C74B6">
            <wp:simplePos x="0" y="0"/>
            <wp:positionH relativeFrom="margin">
              <wp:posOffset>47625</wp:posOffset>
            </wp:positionH>
            <wp:positionV relativeFrom="page">
              <wp:posOffset>6343650</wp:posOffset>
            </wp:positionV>
            <wp:extent cx="2882900" cy="165100"/>
            <wp:effectExtent l="0" t="0" r="0" b="6350"/>
            <wp:wrapSquare wrapText="bothSides"/>
            <wp:docPr id="707869876" name="Text Box 1"/>
            <wp:cNvGraphicFramePr/>
            <a:graphic xmlns:a="http://purl.oclc.org/ooxml/drawingml/main">
              <a:graphicData uri="http://schemas.microsoft.com/office/word/2010/wordprocessingShape">
                <wp:wsp>
                  <wp:cNvSpPr txBox="1"/>
                  <wp:spPr>
                    <a:xfrm>
                      <a:off x="0" y="0"/>
                      <a:ext cx="2882900" cy="165100"/>
                    </a:xfrm>
                    <a:prstGeom prst="rect">
                      <a:avLst/>
                    </a:prstGeom>
                    <a:solidFill>
                      <a:prstClr val="white"/>
                    </a:solidFill>
                    <a:ln>
                      <a:noFill/>
                    </a:ln>
                  </wp:spPr>
                  <wp:txbx>
                    <wne:txbxContent>
                      <w:p w14:paraId="5E0C3F4C" w14:textId="461D7A07" w:rsidR="00EC012C" w:rsidRPr="002C206C" w:rsidRDefault="00EC012C" w:rsidP="00EC012C">
                        <w:pPr>
                          <w:pStyle w:val="Caption"/>
                          <w:jc w:val="start"/>
                          <w:rPr>
                            <w:noProof/>
                            <w:spacing w:val="-1"/>
                            <w:sz w:val="20"/>
                            <w:szCs w:val="20"/>
                            <w:lang w:val="x-none" w:eastAsia="x-none"/>
                          </w:rPr>
                        </w:pPr>
                        <w:r>
                          <w:t>Fig. 4</w:t>
                        </w:r>
                        <w:r w:rsidR="0009220D">
                          <w:t>.</w:t>
                        </w:r>
                        <w:r>
                          <w:t xml:space="preserve">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D767E3">
        <w:t>“</w:t>
      </w:r>
      <w:r w:rsidR="00445590" w:rsidRPr="00D767E3">
        <w:t>View answer graph in Gruff</w:t>
      </w:r>
      <w:r w:rsidR="00D767E3">
        <w:t>”</w:t>
      </w:r>
      <w:r w:rsidR="00445590" w:rsidRPr="0095424A">
        <w:rPr>
          <w:i/>
          <w:iCs/>
        </w:rPr>
        <w:t xml:space="preserve">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050A2560" w:rsidR="00C16069" w:rsidRDefault="00920DB0" w:rsidP="00C16069">
      <w:pPr>
        <w:pStyle w:val="BodyText"/>
      </w:pPr>
      <w:r>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w:t>
      </w:r>
      <w:r w:rsidR="00C179E1">
        <w:lastRenderedPageBreak/>
        <w:t xml:space="preserve">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16A64A35" w:rsidR="003451BF" w:rsidRDefault="00F71E1C" w:rsidP="00C16069">
      <w:pPr>
        <w:pStyle w:val="BodyText"/>
        <w:ind w:firstLine="0pt"/>
      </w:pPr>
      <w:r>
        <w:t xml:space="preserve">In this example, the user displayed the subclass relations between the </w:t>
      </w:r>
      <w:r w:rsidRPr="00B87FAB">
        <w:rPr>
          <w:i/>
          <w:iCs/>
        </w:rPr>
        <w:t>Green</w:t>
      </w:r>
      <w:r w:rsidR="00B87FAB" w:rsidRPr="00B87FAB">
        <w:rPr>
          <w:i/>
          <w:iCs/>
        </w:rPr>
        <w:t xml:space="preserve"> </w:t>
      </w:r>
      <w:r w:rsidRPr="00B87FAB">
        <w:rPr>
          <w:i/>
          <w:iCs/>
        </w:rPr>
        <w:t>Washing</w:t>
      </w:r>
      <w:r>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Pr="00B87FAB">
        <w:rPr>
          <w:i/>
          <w:iCs/>
        </w:rPr>
        <w:t>Green Washing</w:t>
      </w:r>
      <w:r w:rsidR="0024422E">
        <w:rPr>
          <w:rFonts w:ascii="Brush Script MT" w:hAnsi="Brush Script MT"/>
        </w:rPr>
        <w:t>.</w:t>
      </w:r>
      <w:r>
        <w:t xml:space="preserve"> </w:t>
      </w:r>
      <w:r w:rsidR="0024422E">
        <w:t>T</w:t>
      </w:r>
      <w:r>
        <w:t xml:space="preserve">he system enabled the user to do more than see the answer in text but to visualize the various categories of </w:t>
      </w:r>
      <w:r w:rsidRPr="00B87FAB">
        <w:rPr>
          <w:i/>
          <w:iCs/>
        </w:rPr>
        <w:t>Green Washing</w:t>
      </w:r>
      <w:r>
        <w:t xml:space="preserve"> as a tree in the knowledge graph with instances of </w:t>
      </w:r>
      <w:r w:rsidR="00BD35B0">
        <w:t>each class</w:t>
      </w:r>
      <w:r>
        <w:t xml:space="preserve">. The URL that is the source of each instance </w:t>
      </w:r>
      <w:r w:rsidR="0095424A">
        <w:t xml:space="preserve">is always available </w:t>
      </w:r>
      <w:r>
        <w:t>as well</w:t>
      </w:r>
      <w:r w:rsidR="00BD35B0">
        <w:t xml:space="preserve"> </w:t>
      </w:r>
      <w:r w:rsidR="00D767E3">
        <w:t>via</w:t>
      </w:r>
      <w:r w:rsidR="00BD35B0">
        <w:t xml:space="preserve"> a menu option on the object in Gruff</w:t>
      </w:r>
      <w:r>
        <w:t xml:space="preserve">. </w:t>
      </w:r>
      <w:r w:rsidR="00E55B4A">
        <w:t xml:space="preserve">E.g., the </w:t>
      </w:r>
      <w:r>
        <w:t xml:space="preserve">user can select </w:t>
      </w:r>
      <w:r w:rsidR="00F6315A">
        <w:t>a</w:t>
      </w:r>
      <w:r>
        <w:t xml:space="preserve"> representative instance of various types of </w:t>
      </w:r>
      <w:r w:rsidRPr="0000680E">
        <w:t>Green Washing</w:t>
      </w:r>
      <w:r>
        <w:t xml:space="preserve"> and go to the original page for that instance. </w:t>
      </w:r>
      <w:r w:rsidR="00D767E3">
        <w:t>Our GitHub Wiki</w:t>
      </w:r>
      <w:r w:rsidR="00E55B4A">
        <w:t xml:space="preserve"> </w:t>
      </w:r>
      <w:r w:rsidR="00D767E3">
        <w:t>shows an example</w:t>
      </w:r>
      <w:r>
        <w:t xml:space="preserve"> whe</w:t>
      </w:r>
      <w:r w:rsidR="00F271B3">
        <w:t>re</w:t>
      </w:r>
      <w:r>
        <w:t xml:space="preserve"> the user selects the instance of </w:t>
      </w:r>
      <w:r w:rsidRPr="0000680E">
        <w:rPr>
          <w:i/>
          <w:iCs/>
        </w:rPr>
        <w:t>Selective</w:t>
      </w:r>
      <w:r w:rsidR="0000680E" w:rsidRPr="0000680E">
        <w:rPr>
          <w:i/>
          <w:iCs/>
        </w:rPr>
        <w:t xml:space="preserve"> </w:t>
      </w:r>
      <w:r w:rsidRPr="0000680E">
        <w:rPr>
          <w:i/>
          <w:iCs/>
        </w:rPr>
        <w:t>Disclosure</w:t>
      </w:r>
      <w:r w:rsidR="00037769">
        <w:rPr>
          <w:i/>
          <w:iCs/>
        </w:rPr>
        <w:t>:</w:t>
      </w:r>
      <w:r>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478EA716" w:rsidR="00C50485" w:rsidRDefault="00920DB0" w:rsidP="00E7596C">
      <w:pPr>
        <w:pStyle w:val="BodyText"/>
      </w:pPr>
      <w:r>
        <w:t>Fig.</w:t>
      </w:r>
      <w:r w:rsidR="003732F7">
        <w:t xml:space="preserve"> </w:t>
      </w:r>
      <w:r w:rsidR="00F271B3">
        <w:t>5</w:t>
      </w:r>
      <w:r w:rsidR="003732F7">
        <w:t xml:space="preserve">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5B0FAE" w:rsidRPr="005B0FAE">
            <w:rPr>
              <w:noProof/>
              <w:lang w:val="en-US"/>
            </w:rPr>
            <w:t>[4]</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drawing>
          <wp:anchor distT="0" distB="0" distL="114300" distR="114300" simplePos="0" relativeHeight="251674624" behindDoc="0" locked="0" layoutInCell="1" allowOverlap="1" wp14:anchorId="46D331E1" wp14:editId="1B662324">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12834A9C"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5B0FAE" w:rsidRPr="005B0FAE">
            <w:rPr>
              <w:noProof/>
              <w:lang w:val="en-US"/>
            </w:rPr>
            <w:t>[14]</w:t>
          </w:r>
          <w:r w:rsidR="00097BC3">
            <w:fldChar w:fldCharType="end"/>
          </w:r>
        </w:sdtContent>
      </w:sdt>
      <w:r w:rsidR="00097BC3">
        <w:t xml:space="preserve"> where </w:t>
      </w:r>
      <w:r w:rsidR="00F271B3" w:rsidRPr="00F271B3">
        <w:rPr>
          <w:i/>
          <w:iCs/>
        </w:rPr>
        <w:t>A</w:t>
      </w:r>
      <w:r w:rsidR="00097BC3" w:rsidRPr="00F271B3">
        <w:rPr>
          <w:i/>
          <w:iCs/>
        </w:rPr>
        <w:t>gent</w:t>
      </w:r>
      <w:r w:rsidR="00097BC3">
        <w:t xml:space="preserve"> is a superclass of both </w:t>
      </w:r>
      <w:r w:rsidR="00037769">
        <w:rPr>
          <w:i/>
          <w:iCs/>
        </w:rPr>
        <w:t>I</w:t>
      </w:r>
      <w:r w:rsidR="00097BC3" w:rsidRPr="00037769">
        <w:rPr>
          <w:i/>
          <w:iCs/>
        </w:rPr>
        <w:t>ndividual</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 xml:space="preserve">pattern is that a great deal of data and processes can refer to individuals as well as groups and organizations. They can negotiate contracts; be held morally responsible; charge for services; have emails, </w:t>
      </w:r>
      <w:r w:rsidR="00F271B3">
        <w:t xml:space="preserve">have </w:t>
      </w:r>
      <w:r w:rsidR="00097BC3">
        <w:t>addresses, etc.</w:t>
      </w:r>
    </w:p>
    <w:p w14:paraId="769A5FAE" w14:textId="325DDD75"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5B0FAE" w:rsidRPr="005B0FAE">
            <w:rPr>
              <w:noProof/>
              <w:lang w:val="en-US"/>
            </w:rPr>
            <w:t>[19]</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2A374609" w:rsidR="007F1D17" w:rsidRDefault="009A4E9E" w:rsidP="002E6ADC">
      <w:pPr>
        <w:pStyle w:val="BodyText"/>
      </w:pPr>
      <w:r>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defined as a structured set of interconnected beliefs. These systems often serve as the ideological scaffolding through which agents interpret information, form preferences, and justify actions. For</w:t>
      </w:r>
      <w:r w:rsidR="00A75DC9">
        <w:t xml:space="preserve"> </w:t>
      </w:r>
      <w:r w:rsidR="007F1D17">
        <w:t xml:space="preserve">example, </w:t>
      </w:r>
      <w:r w:rsidR="00F271B3" w:rsidRPr="00F271B3">
        <w:rPr>
          <w:i/>
          <w:iCs/>
        </w:rPr>
        <w:t>L</w:t>
      </w:r>
      <w:r w:rsidR="007F1D17" w:rsidRPr="00F271B3">
        <w:rPr>
          <w:i/>
          <w:iCs/>
        </w:rPr>
        <w:t>ibertarianism</w:t>
      </w:r>
      <w:r w:rsidR="007F1D17">
        <w:t xml:space="preserve"> </w:t>
      </w:r>
      <w:r w:rsidR="006A017E">
        <w:t>and</w:t>
      </w:r>
      <w:r w:rsidR="007F1D17">
        <w:t xml:space="preserve"> </w:t>
      </w:r>
      <w:r w:rsidR="00F271B3" w:rsidRPr="00F271B3">
        <w:rPr>
          <w:i/>
          <w:iCs/>
        </w:rPr>
        <w:t>E</w:t>
      </w:r>
      <w:r w:rsidR="007F1D17" w:rsidRPr="00F271B3">
        <w:rPr>
          <w:i/>
          <w:iCs/>
        </w:rPr>
        <w:t>nvironmentalism</w:t>
      </w:r>
      <w:r w:rsidR="007F1D17">
        <w:t xml:space="preserve"> </w:t>
      </w:r>
      <w:r w:rsidR="006A017E">
        <w:t>are</w:t>
      </w:r>
      <w:r w:rsidR="007F1D17">
        <w:t xml:space="preserve"> </w:t>
      </w:r>
      <w:r w:rsidR="007F1D17" w:rsidRPr="007F1D17">
        <w:rPr>
          <w:i/>
          <w:iCs/>
        </w:rPr>
        <w:t>Belief System</w:t>
      </w:r>
      <w:r w:rsidR="006A017E">
        <w:t>s</w:t>
      </w:r>
      <w:r w:rsidR="007F1D17">
        <w:t>.</w:t>
      </w:r>
    </w:p>
    <w:p w14:paraId="74CE1310" w14:textId="33F0B459"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5B0FAE" w:rsidRPr="005B0FAE">
            <w:rPr>
              <w:noProof/>
              <w:lang w:val="en-US"/>
            </w:rPr>
            <w:t>[6]</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called </w:t>
      </w:r>
      <w:r w:rsidRPr="007F1D17">
        <w:rPr>
          <w:i/>
          <w:iCs/>
        </w:rPr>
        <w:t>Field Frame</w:t>
      </w:r>
      <w:r>
        <w:t xml:space="preserve">. </w:t>
      </w:r>
      <w:r w:rsidR="006A017E" w:rsidRPr="006A017E">
        <w:rPr>
          <w:i/>
          <w:iCs/>
        </w:rPr>
        <w:t>F</w:t>
      </w:r>
      <w:r w:rsidRPr="006A017E">
        <w:rPr>
          <w:i/>
          <w:iCs/>
        </w:rPr>
        <w:t xml:space="preserve">ield </w:t>
      </w:r>
      <w:r w:rsidR="00CD6968">
        <w:rPr>
          <w:i/>
          <w:iCs/>
        </w:rPr>
        <w:t>F</w:t>
      </w:r>
      <w:r w:rsidRPr="006A017E">
        <w:rPr>
          <w:i/>
          <w:iCs/>
        </w:rPr>
        <w:t>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0528AC5C" w:rsidR="007F1D17" w:rsidRDefault="000D304C" w:rsidP="007F1D17">
      <w:pPr>
        <w:pStyle w:val="BodyText"/>
      </w:pPr>
      <w:r>
        <w:rPr>
          <w:noProof/>
        </w:rPr>
        <w:drawing>
          <wp:anchor distT="0" distB="0" distL="114300" distR="114300" simplePos="0" relativeHeight="251676672" behindDoc="0" locked="0" layoutInCell="1" allowOverlap="1" wp14:anchorId="6A616359" wp14:editId="385ED852">
            <wp:simplePos x="0" y="0"/>
            <wp:positionH relativeFrom="margin">
              <wp:posOffset>127000</wp:posOffset>
            </wp:positionH>
            <wp:positionV relativeFrom="page">
              <wp:posOffset>3070225</wp:posOffset>
            </wp:positionV>
            <wp:extent cx="3187700" cy="184150"/>
            <wp:effectExtent l="0" t="0" r="0" b="6350"/>
            <wp:wrapSquare wrapText="bothSides"/>
            <wp:docPr id="1578630340" name="Text Box 1"/>
            <wp:cNvGraphicFramePr/>
            <a:graphic xmlns:a="http://purl.oclc.org/ooxml/drawingml/main">
              <a:graphicData uri="http://schemas.microsoft.com/office/word/2010/wordprocessingShape">
                <wp:wsp>
                  <wp:cNvSpPr txBox="1"/>
                  <wp:spPr>
                    <a:xfrm>
                      <a:off x="0" y="0"/>
                      <a:ext cx="3187700" cy="184150"/>
                    </a:xfrm>
                    <a:prstGeom prst="rect">
                      <a:avLst/>
                    </a:prstGeom>
                    <a:solidFill>
                      <a:prstClr val="white"/>
                    </a:solidFill>
                    <a:ln>
                      <a:noFill/>
                    </a:ln>
                  </wp:spPr>
                  <wp:txbx>
                    <wne:txbxContent>
                      <w:p w14:paraId="70BAD58A" w14:textId="4A07B911" w:rsidR="001C73B4" w:rsidRPr="000852F9" w:rsidRDefault="001C73B4" w:rsidP="001C73B4">
                        <w:pPr>
                          <w:pStyle w:val="Caption"/>
                          <w:rPr>
                            <w:spacing w:val="-1"/>
                            <w:sz w:val="20"/>
                            <w:szCs w:val="20"/>
                            <w:lang w:val="x-none" w:eastAsia="x-none"/>
                          </w:rPr>
                        </w:pPr>
                        <w:r>
                          <w:t>Fig. 5</w:t>
                        </w:r>
                        <w:r w:rsidR="0009220D">
                          <w:t>.</w:t>
                        </w:r>
                        <w:r>
                          <w:t xml:space="preserve"> Obstruction Network from </w:t>
                        </w:r>
                        <w:sdt>
                          <w:sdtPr>
                            <w:id w:val="-302619674"/>
                            <w:citation/>
                          </w:sdtPr>
                          <w:sdtContent>
                            <w:r>
                              <w:fldChar w:fldCharType="begin"/>
                            </w:r>
                            <w:r>
                              <w:instrText xml:space="preserve"> CITATION Bru24 \l 1033 </w:instrText>
                            </w:r>
                            <w:r>
                              <w:fldChar w:fldCharType="separate"/>
                            </w:r>
                            <w:r w:rsidR="005B0FAE" w:rsidRPr="005B0FAE">
                              <w:rPr>
                                <w:noProof/>
                              </w:rPr>
                              <w:t>[4]</w:t>
                            </w:r>
                            <w:r>
                              <w:fldChar w:fldCharType="end"/>
                            </w:r>
                          </w:sdtContent>
                        </w:sdt>
                        <w:r>
                          <w:t xml:space="preserve"> </w:t>
                        </w:r>
                        <w:r w:rsidR="002803FA">
                          <w:t>u</w:t>
                        </w:r>
                        <w: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A017E">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rsidR="006A017E">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4F943E59" w:rsidR="00A64400" w:rsidRDefault="007F1D17" w:rsidP="007F1D17">
      <w:pPr>
        <w:pStyle w:val="BodyText"/>
      </w:pPr>
      <w:r>
        <w:t xml:space="preserve">This modeling approach lets us trace, for example, how a corporation’s support for a think tank aligned with the </w:t>
      </w:r>
      <w:r w:rsidRPr="007F1D17">
        <w:rPr>
          <w:i/>
          <w:iCs/>
        </w:rPr>
        <w:t>Neoliberal Frame</w:t>
      </w:r>
      <w:r>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1CCFE4E6"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Pr>
              <w:lang w:val="en-US"/>
            </w:rPr>
            <w:instrText xml:space="preserve"> en-US </w:instrText>
          </w:r>
          <w:r w:rsidR="00482676">
            <w:fldChar w:fldCharType="separate"/>
          </w:r>
          <w:r w:rsidR="005B0FAE" w:rsidRPr="005B0FAE">
            <w:rPr>
              <w:noProof/>
              <w:lang w:val="en-US"/>
            </w:rPr>
            <w:t>[4]</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w:t>
      </w:r>
      <w:r w:rsidR="00CD6968">
        <w:t>5</w:t>
      </w:r>
      <w:r w:rsidR="009C6659">
        <w:t xml:space="preserve">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CD6968">
        <w:t>Most</w:t>
      </w:r>
      <w:r w:rsidR="009C6659">
        <w:t xml:space="preserve"> of the edges in </w:t>
      </w:r>
      <w:r w:rsidR="00920DB0">
        <w:t>Fig.</w:t>
      </w:r>
      <w:r w:rsidR="009C6659">
        <w:t xml:space="preserve"> </w:t>
      </w:r>
      <w:r w:rsidR="00CD6968">
        <w:t>5</w:t>
      </w:r>
      <w:r w:rsidR="009C6659">
        <w:t xml:space="preserve"> are </w:t>
      </w:r>
      <w:r w:rsidR="009C6659" w:rsidRPr="009C6659">
        <w:rPr>
          <w:i/>
          <w:iCs/>
        </w:rPr>
        <w:t>Communication Events</w:t>
      </w:r>
      <w:r w:rsidR="00CD6968">
        <w:t>.</w:t>
      </w:r>
      <w:r w:rsidR="009C6659">
        <w:t xml:space="preserve"> </w:t>
      </w:r>
      <w:r w:rsidR="00CD6968">
        <w:t>However, some</w:t>
      </w:r>
      <w:r w:rsidR="009C6659">
        <w:t xml:space="preserve"> such as </w:t>
      </w:r>
      <w:r w:rsidR="009C6659" w:rsidRPr="009C6659">
        <w:rPr>
          <w:i/>
          <w:iCs/>
        </w:rPr>
        <w:t>Provide Funding</w:t>
      </w:r>
      <w:r w:rsidR="009C6659">
        <w:t xml:space="preserve"> are not. This is an example, </w:t>
      </w:r>
      <w:r w:rsidR="009C6659">
        <w:lastRenderedPageBreak/>
        <w:t xml:space="preserve">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5B0FAE" w:rsidRPr="005B0FAE">
            <w:rPr>
              <w:noProof/>
              <w:lang w:val="en-US"/>
            </w:rPr>
            <w:t>[7]</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w:t>
      </w:r>
      <w:r w:rsidR="00CD6968">
        <w:t>6</w:t>
      </w:r>
      <w:r w:rsidR="00C50485">
        <w:t xml:space="preserve">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t>
      </w:r>
      <w:r w:rsidR="00CD6968">
        <w:t>are</w:t>
      </w:r>
      <w:r w:rsidR="00796D7A">
        <w:t xml:space="preserve"> no major artifact</w:t>
      </w:r>
      <w:r w:rsidR="00213E9F">
        <w:t xml:space="preserve"> deliverable</w:t>
      </w:r>
      <w:r w:rsidR="009A4E9E">
        <w:t>s</w:t>
      </w:r>
      <w:r w:rsidR="00796D7A">
        <w:t xml:space="preserve">. </w:t>
      </w:r>
    </w:p>
    <w:p w14:paraId="0AC32AF4" w14:textId="439ADA6A" w:rsidR="002E6ADC" w:rsidRDefault="002E6ADC" w:rsidP="00C026C9">
      <w:pPr>
        <w:pStyle w:val="BodyText"/>
      </w:pPr>
      <w:r>
        <w:t xml:space="preserve">We utilized the causal model from the UMG ontology along with the ability of OWL to model super and sub properties, inverses, and transitive properties to capture the full semantics of the various definitions of the events that define the edges in the model from </w:t>
      </w:r>
      <w:r w:rsidR="00920DB0">
        <w:t>Fig.</w:t>
      </w:r>
      <w:r>
        <w:t xml:space="preserve"> </w:t>
      </w:r>
      <w:r w:rsidR="00CD6968">
        <w:t>5</w:t>
      </w:r>
      <w:r>
        <w:t xml:space="preserve">.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of the super-property </w:t>
      </w:r>
      <w:r w:rsidRPr="00B82829">
        <w:rPr>
          <w:i/>
          <w:iCs/>
        </w:rPr>
        <w:t>is cause of</w:t>
      </w:r>
      <w:r>
        <w:t xml:space="preserve">. </w:t>
      </w:r>
      <w:r w:rsidR="00B82829">
        <w:t xml:space="preserve">The semantics for OWL properties are identical to relations in First Order Logic (FOL). </w:t>
      </w:r>
      <w:r w:rsidR="003B49D3">
        <w:rPr>
          <w:noProof/>
        </w:rPr>
        <w:drawing>
          <wp:anchor distT="0" distB="0" distL="114300" distR="114300" simplePos="0" relativeHeight="251680768" behindDoc="0" locked="0" layoutInCell="1" allowOverlap="1" wp14:anchorId="47BD8698" wp14:editId="1EA1BE93">
            <wp:simplePos x="0" y="0"/>
            <wp:positionH relativeFrom="margin">
              <wp:posOffset>131445</wp:posOffset>
            </wp:positionH>
            <wp:positionV relativeFrom="page">
              <wp:posOffset>3035300</wp:posOffset>
            </wp:positionV>
            <wp:extent cx="6299200" cy="184150"/>
            <wp:effectExtent l="0" t="0" r="6350" b="6350"/>
            <wp:wrapSquare wrapText="bothSides"/>
            <wp:docPr id="1827594424" name="Text Box 1"/>
            <wp:cNvGraphicFramePr/>
            <a:graphic xmlns:a="http://purl.oclc.org/ooxml/drawingml/main">
              <a:graphicData uri="http://schemas.microsoft.com/office/word/2010/wordprocessingShape">
                <wp:wsp>
                  <wp:cNvSpPr txBox="1"/>
                  <wp:spPr>
                    <a:xfrm>
                      <a:off x="0" y="0"/>
                      <a:ext cx="6299200" cy="184150"/>
                    </a:xfrm>
                    <a:prstGeom prst="rect">
                      <a:avLst/>
                    </a:prstGeom>
                    <a:solidFill>
                      <a:prstClr val="white"/>
                    </a:solidFill>
                    <a:ln>
                      <a:noFill/>
                    </a:ln>
                  </wp:spPr>
                  <wp:txbx>
                    <wne:txbxContent>
                      <w:p w14:paraId="779D8F00" w14:textId="58AABBDF" w:rsidR="002803FA" w:rsidRPr="005A42E1" w:rsidRDefault="002803FA" w:rsidP="002803FA">
                        <w:pPr>
                          <w:pStyle w:val="Caption"/>
                          <w:jc w:val="start"/>
                          <w:rPr>
                            <w:spacing w:val="-1"/>
                            <w:sz w:val="20"/>
                            <w:szCs w:val="20"/>
                            <w:lang w:val="x-none" w:eastAsia="x-none"/>
                          </w:rPr>
                        </w:pPr>
                        <w: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1C73B4">
        <w:rPr>
          <w:noProof/>
        </w:rPr>
        <w:drawing>
          <wp:anchor distT="0" distB="0" distL="114300" distR="114300" simplePos="0" relativeHeight="251678720" behindDoc="0" locked="0" layoutInCell="1" allowOverlap="1" wp14:anchorId="76DE7E83" wp14:editId="299D9D21">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17C88E18"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CD6968">
        <w:t xml:space="preserve"> 6</w:t>
      </w:r>
      <w:r w:rsidR="00F36F26">
        <w:t xml:space="preserve"> shows such a causal chain viewed as a hierarchical graph. At the top are several event classes corresponding to the influence types from </w:t>
      </w:r>
      <w:r w:rsidR="00920DB0">
        <w:t>Fig.</w:t>
      </w:r>
      <w:r w:rsidR="00F36F26">
        <w:t xml:space="preserve"> </w:t>
      </w:r>
      <w:r w:rsidR="00CD6968">
        <w:t>5</w:t>
      </w:r>
      <w:r w:rsidR="00F36F26">
        <w:t xml:space="preserve">: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76F68AC5" w14:textId="672796B5" w:rsidR="00F730EE" w:rsidRDefault="00F730EE" w:rsidP="00F730EE">
      <w:pPr>
        <w:pStyle w:val="Heading2"/>
      </w:pPr>
      <w:r>
        <w:t>Comparison to Alternative Technologies</w:t>
      </w:r>
    </w:p>
    <w:p w14:paraId="09FFB80E" w14:textId="7D03742F" w:rsidR="00F730EE" w:rsidRDefault="00F730EE" w:rsidP="00A0096E">
      <w:pPr>
        <w:jc w:val="both"/>
      </w:pPr>
      <w:r>
        <w:t xml:space="preserve">Several of the sources that we scraped for our corpus such as </w:t>
      </w:r>
      <w:sdt>
        <w:sdtPr>
          <w:id w:val="1590822948"/>
          <w:citation/>
        </w:sdtPr>
        <w:sdtContent>
          <w:r>
            <w:fldChar w:fldCharType="begin"/>
          </w:r>
          <w:r>
            <w:instrText xml:space="preserve"> CITATION DeS25 \l en-US </w:instrText>
          </w:r>
          <w:r>
            <w:fldChar w:fldCharType="separate"/>
          </w:r>
          <w:r w:rsidR="005B0FAE" w:rsidRPr="005B0FAE">
            <w:rPr>
              <w:noProof/>
            </w:rPr>
            <w:t>[20]</w:t>
          </w:r>
          <w:r>
            <w:fldChar w:fldCharType="end"/>
          </w:r>
        </w:sdtContent>
      </w:sdt>
      <w:r>
        <w:t xml:space="preserve"> and </w:t>
      </w:r>
      <w:sdt>
        <w:sdtPr>
          <w:id w:val="-221051568"/>
          <w:citation/>
        </w:sdtPr>
        <w:sdtContent>
          <w:r>
            <w:fldChar w:fldCharType="begin"/>
          </w:r>
          <w:r>
            <w:instrText xml:space="preserve"> CITATION Sab25 \l en-US </w:instrText>
          </w:r>
          <w:r>
            <w:fldChar w:fldCharType="separate"/>
          </w:r>
          <w:r w:rsidR="005B0FAE" w:rsidRPr="005B0FAE">
            <w:rPr>
              <w:noProof/>
            </w:rPr>
            <w:t>[21]</w:t>
          </w:r>
          <w:r>
            <w:fldChar w:fldCharType="end"/>
          </w:r>
        </w:sdtContent>
      </w:sdt>
      <w:r>
        <w:t xml:space="preserve"> have forms based user interfaces that allow various types of predefined queries based on </w:t>
      </w:r>
      <w:r w:rsidR="00A0096E">
        <w:t xml:space="preserve">parameters such as: organization, location, and date. The advantages of our portal compared to such user interfaces are: </w:t>
      </w:r>
    </w:p>
    <w:p w14:paraId="558CA287" w14:textId="484255A4" w:rsidR="00A0096E" w:rsidRDefault="00A0096E" w:rsidP="00A0096E">
      <w:pPr>
        <w:pStyle w:val="ListParagraph"/>
        <w:numPr>
          <w:ilvl w:val="0"/>
          <w:numId w:val="31"/>
        </w:numPr>
        <w:jc w:val="both"/>
      </w:pPr>
      <w:r>
        <w:t xml:space="preserve">The RAG portal can provide data from several different sources in response to a single query. </w:t>
      </w:r>
    </w:p>
    <w:p w14:paraId="24FB7915" w14:textId="169580A5" w:rsidR="00A0096E" w:rsidRDefault="00A0096E" w:rsidP="00A0096E">
      <w:pPr>
        <w:pStyle w:val="ListParagraph"/>
        <w:numPr>
          <w:ilvl w:val="0"/>
          <w:numId w:val="31"/>
        </w:numPr>
        <w:jc w:val="both"/>
      </w:pPr>
      <w:r>
        <w:t xml:space="preserve">The RAG portal is more flexible. It can not only provide answers to queries but can answer specific questions. </w:t>
      </w:r>
    </w:p>
    <w:p w14:paraId="36A90386" w14:textId="5F0501FE" w:rsidR="00F54BF4" w:rsidRDefault="00F54BF4" w:rsidP="00A0096E">
      <w:pPr>
        <w:pStyle w:val="ListParagraph"/>
        <w:numPr>
          <w:ilvl w:val="0"/>
          <w:numId w:val="31"/>
        </w:numPr>
        <w:jc w:val="both"/>
      </w:pPr>
      <w:r>
        <w:t xml:space="preserve">The Gruff visualization tool enables users to further explore the knowledge base and to visualize concepts such as causal connections between events that help validate Climate Obstruction models. </w:t>
      </w:r>
    </w:p>
    <w:p w14:paraId="210150D4" w14:textId="7B12152B" w:rsidR="00A0096E" w:rsidRDefault="00A0096E" w:rsidP="00A0096E">
      <w:pPr>
        <w:jc w:val="both"/>
      </w:pPr>
      <w:r>
        <w:t>The advantages of the RAG compared to simply using an LLM are</w:t>
      </w:r>
      <w:r w:rsidR="005E5F60">
        <w:t xml:space="preserve"> described in section II-A. </w:t>
      </w:r>
    </w:p>
    <w:p w14:paraId="57ABAC02" w14:textId="1362A76E" w:rsidR="00FF1DDC" w:rsidRDefault="00F71E1C" w:rsidP="00FF1DDC">
      <w:pPr>
        <w:pStyle w:val="Heading2"/>
      </w:pPr>
      <w:r>
        <w:t>Predictions</w:t>
      </w:r>
    </w:p>
    <w:p w14:paraId="5A732B1F" w14:textId="3E4729EF"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rsidR="005E5F60">
        <w:t>s</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1F974EC2" w:rsidR="004246B8" w:rsidRDefault="004246B8" w:rsidP="003834B9">
      <w:pPr>
        <w:pStyle w:val="BodyText"/>
      </w:pPr>
      <w:r>
        <w:t xml:space="preserve"> The first step for </w:t>
      </w:r>
      <w:r w:rsidR="00C21D9E">
        <w:t>a scientific model</w:t>
      </w:r>
      <w:r>
        <w:t xml:space="preserve">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w:t>
      </w:r>
      <w:r w:rsidR="00C21D9E">
        <w:t>.</w:t>
      </w:r>
      <w:r w:rsidR="003834B9">
        <w:t xml:space="preserve"> </w:t>
      </w:r>
      <w:r w:rsidR="00C21D9E">
        <w:t>W</w:t>
      </w:r>
      <w:r w:rsidR="003834B9">
        <w:t>e have already reconciled three</w:t>
      </w:r>
      <w:r>
        <w:t xml:space="preserve"> models of Climate Obstruction</w:t>
      </w:r>
      <w:r w:rsidR="00A75DC9">
        <w:t>;</w:t>
      </w:r>
      <w:r>
        <w:t xml:space="preserve"> one based on </w:t>
      </w:r>
      <w:r w:rsidRPr="00192D9F">
        <w:t xml:space="preserve">Green </w:t>
      </w:r>
      <w:r w:rsidRPr="00192D9F">
        <w:lastRenderedPageBreak/>
        <w:t>Washing</w:t>
      </w:r>
      <w:r>
        <w:t xml:space="preserve"> </w:t>
      </w:r>
      <w:sdt>
        <w:sdtPr>
          <w:id w:val="1464543618"/>
          <w:citation/>
        </w:sdtPr>
        <w:sdtContent>
          <w:r>
            <w:fldChar w:fldCharType="begin"/>
          </w:r>
          <w:r>
            <w:rPr>
              <w:lang w:val="en-US"/>
            </w:rPr>
            <w:instrText xml:space="preserve"> CITATION CSS22 \l en-US </w:instrText>
          </w:r>
          <w:r>
            <w:fldChar w:fldCharType="separate"/>
          </w:r>
          <w:r w:rsidR="005B0FAE" w:rsidRPr="005B0FAE">
            <w:rPr>
              <w:noProof/>
              <w:lang w:val="en-US"/>
            </w:rPr>
            <w:t>[7]</w:t>
          </w:r>
          <w:r>
            <w:fldChar w:fldCharType="end"/>
          </w:r>
        </w:sdtContent>
      </w:sdt>
      <w:r>
        <w:t xml:space="preserve">, the other on </w:t>
      </w:r>
      <w:r w:rsidR="00C21D9E">
        <w:t>an</w:t>
      </w:r>
      <w:r>
        <w:t xml:space="preserve"> Influence </w:t>
      </w:r>
      <w:r w:rsidR="00783B9D">
        <w:t>model</w:t>
      </w:r>
      <w:r>
        <w:t xml:space="preserve"> </w:t>
      </w:r>
      <w:sdt>
        <w:sdtPr>
          <w:id w:val="-187069770"/>
          <w:citation/>
        </w:sdtPr>
        <w:sdtContent>
          <w:r>
            <w:fldChar w:fldCharType="begin"/>
          </w:r>
          <w:r>
            <w:rPr>
              <w:lang w:val="en-US"/>
            </w:rPr>
            <w:instrText xml:space="preserve"> CITATION Bru24 \l en-US </w:instrText>
          </w:r>
          <w:r>
            <w:fldChar w:fldCharType="separate"/>
          </w:r>
          <w:r w:rsidR="005B0FAE" w:rsidRPr="005B0FAE">
            <w:rPr>
              <w:noProof/>
              <w:lang w:val="en-US"/>
            </w:rPr>
            <w:t>[4]</w:t>
          </w:r>
          <w:r>
            <w:fldChar w:fldCharType="end"/>
          </w:r>
        </w:sdtContent>
      </w:sdt>
      <w:r w:rsidR="003834B9">
        <w:t xml:space="preserve"> and the third on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5B0FAE" w:rsidRPr="005B0FAE">
            <w:rPr>
              <w:noProof/>
              <w:lang w:val="en-US"/>
            </w:rPr>
            <w:t>[6]</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p>
    <w:p w14:paraId="2ADBA760" w14:textId="28E5B1AD"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166C9FB9" w:rsidR="004246B8" w:rsidRDefault="004246B8" w:rsidP="004246B8">
      <w:pPr>
        <w:pStyle w:val="BodyText"/>
        <w:numPr>
          <w:ilvl w:val="0"/>
          <w:numId w:val="28"/>
        </w:numPr>
      </w:pPr>
      <w:r>
        <w:t xml:space="preserve">The ability to make and test predictions about the model. For example: </w:t>
      </w:r>
      <w:r w:rsidR="007C695E">
        <w:t>generate a vector for</w:t>
      </w:r>
      <w:r>
        <w:t xml:space="preserve"> text that social scientists have categorized as a specific type </w:t>
      </w:r>
      <w:r>
        <w:t xml:space="preserve">of </w:t>
      </w:r>
      <w:r w:rsidRPr="008B0689">
        <w:rPr>
          <w:i/>
          <w:iCs/>
        </w:rPr>
        <w:t>Green Washing</w:t>
      </w:r>
      <w:r>
        <w:t xml:space="preserve"> and see if the model makes the same prediction. </w:t>
      </w:r>
    </w:p>
    <w:p w14:paraId="4721302E" w14:textId="28EB4567"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5B0FAE" w:rsidRPr="005B0FAE">
            <w:rPr>
              <w:noProof/>
              <w:lang w:val="en-US"/>
            </w:rPr>
            <w:t>[22]</w:t>
          </w:r>
          <w:r>
            <w:fldChar w:fldCharType="end"/>
          </w:r>
        </w:sdtContent>
      </w:sdt>
      <w:r>
        <w:t xml:space="preserve">) and took the text that defined it and utilized the AllegroGraph </w:t>
      </w:r>
      <w:r w:rsidRPr="008B0689">
        <w:t>llm:nearestNeighbor</w:t>
      </w:r>
      <w:r>
        <w:t xml:space="preserve"> SPARQL magic </w:t>
      </w:r>
      <w:r w:rsidR="008B0689">
        <w:t>property</w:t>
      </w:r>
      <w:r>
        <w:t>. Note this was text that was not created by social 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is only one data point, not actual evidence. There is still a great deal of work to do and we offer this data point only as an example of the potential of this type of modeling. </w:t>
      </w:r>
      <w:r w:rsidR="007C695E">
        <w:t>The next step is to do controlled tests and statistical analysis of the results.</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5ACDCD7C"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8B45F5">
        <w:t xml:space="preserve"> </w:t>
      </w:r>
      <w:r w:rsidR="00E1179B">
        <w:t>In addition, the following are the most important next steps for future work:</w:t>
      </w:r>
    </w:p>
    <w:p w14:paraId="142F4EB2" w14:textId="69D205C2" w:rsidR="00E1179B" w:rsidRDefault="00745261" w:rsidP="00E1179B">
      <w:pPr>
        <w:pStyle w:val="BodyText"/>
      </w:pPr>
      <w:r>
        <w:rPr>
          <w:noProof/>
        </w:rPr>
        <w:drawing>
          <wp:anchor distT="0" distB="0" distL="114300" distR="114300" simplePos="0" relativeHeight="251684864" behindDoc="0" locked="0" layoutInCell="1" allowOverlap="1" wp14:anchorId="4FC227B3" wp14:editId="5B8051CC">
            <wp:simplePos x="0" y="0"/>
            <wp:positionH relativeFrom="margin">
              <wp:align>left</wp:align>
            </wp:positionH>
            <wp:positionV relativeFrom="page">
              <wp:posOffset>5105400</wp:posOffset>
            </wp:positionV>
            <wp:extent cx="2908300" cy="158750"/>
            <wp:effectExtent l="0" t="0" r="6350" b="0"/>
            <wp:wrapSquare wrapText="bothSides"/>
            <wp:docPr id="14577992" name="Text Box 1"/>
            <wp:cNvGraphicFramePr/>
            <a:graphic xmlns:a="http://purl.oclc.org/ooxml/drawingml/main">
              <a:graphicData uri="http://schemas.microsoft.com/office/word/2010/wordprocessingShape">
                <wp:wsp>
                  <wp:cNvSpPr txBox="1"/>
                  <wp:spPr>
                    <a:xfrm>
                      <a:off x="0" y="0"/>
                      <a:ext cx="2908300" cy="158750"/>
                    </a:xfrm>
                    <a:prstGeom prst="rect">
                      <a:avLst/>
                    </a:prstGeom>
                    <a:solidFill>
                      <a:prstClr val="white"/>
                    </a:solidFill>
                    <a:ln>
                      <a:noFill/>
                    </a:ln>
                  </wp:spPr>
                  <wp:txbx>
                    <wne:txbxContent>
                      <w:p w14:paraId="2A540ACD" w14:textId="427D8B10" w:rsidR="002803FA" w:rsidRPr="00D35DBF" w:rsidRDefault="002803FA" w:rsidP="001F5F6D">
                        <w:pPr>
                          <w:pStyle w:val="Caption"/>
                          <w:jc w:val="start"/>
                          <w:rPr>
                            <w:noProof/>
                            <w:spacing w:val="-1"/>
                            <w:sz w:val="20"/>
                            <w:szCs w:val="20"/>
                            <w:lang w:val="x-none" w:eastAsia="x-none"/>
                          </w:rPr>
                        </w:pPr>
                        <w:r>
                          <w:t>Fig</w:t>
                        </w:r>
                        <w:r w:rsidR="001F5F6D">
                          <w:t>. 7</w:t>
                        </w:r>
                        <w:r w:rsidR="009E2092">
                          <w:t xml:space="preserve">. </w:t>
                        </w:r>
                        <w:r w:rsidR="001F5F6D">
                          <w:t xml:space="preserve">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Extending the corpus. We have uploaded data from many of the most important sites that are cited in Climate Obstruction papers but there is much more data to load. </w:t>
      </w:r>
    </w:p>
    <w:p w14:paraId="25818663" w14:textId="35C7EA51" w:rsidR="004B7CC5" w:rsidRDefault="002803FA" w:rsidP="00E1179B">
      <w:pPr>
        <w:pStyle w:val="BodyText"/>
      </w:pPr>
      <w:r>
        <w:rPr>
          <w:noProof/>
        </w:rPr>
        <w:drawing>
          <wp:anchor distT="0" distB="0" distL="114300" distR="114300" simplePos="0" relativeHeight="251682816" behindDoc="0" locked="0" layoutInCell="1" allowOverlap="1" wp14:anchorId="406AFF9C" wp14:editId="3E18E119">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t>
      </w:r>
      <w:r w:rsidR="008B45F5">
        <w:t xml:space="preserve">Reifying triples is a way to deal with contradictory beliefs. Another option is to utilize sub-graphs and put beliefs for different </w:t>
      </w:r>
      <w:r w:rsidR="008B45F5" w:rsidRPr="008B45F5">
        <w:rPr>
          <w:i/>
          <w:iCs/>
        </w:rPr>
        <w:t>Agents</w:t>
      </w:r>
      <w:r w:rsidR="008B45F5">
        <w:t xml:space="preserve"> into different independent sub-graphs and run the reasoner on each sub-graph. </w:t>
      </w:r>
      <w:r w:rsidR="00E1179B">
        <w:t xml:space="preserve">We haven’t used this feature yet but plan to in the future. </w:t>
      </w:r>
    </w:p>
    <w:p w14:paraId="42E1130B" w14:textId="3BAB9090"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t>
      </w:r>
      <w:r w:rsidR="008B45F5">
        <w:t xml:space="preserve">for an experiment </w:t>
      </w:r>
      <w:r>
        <w:t>with success but we plan to do serious testing using this and other techniques that take advantage of the Neurosymbolic architecture.</w:t>
      </w:r>
    </w:p>
    <w:p w14:paraId="2257C11C" w14:textId="3FB8362E" w:rsidR="00FF1DDC" w:rsidRDefault="0031245F" w:rsidP="004246B8">
      <w:pPr>
        <w:pStyle w:val="BodyText"/>
      </w:pPr>
      <w:r>
        <w:t xml:space="preserve">The ability of the team to develop a system so rapidly illustrates the power of </w:t>
      </w:r>
      <w:r w:rsidR="00AD62AD">
        <w:t>the Neurosymbolic approach</w:t>
      </w:r>
      <w:r>
        <w:t xml:space="preserve">.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0247265" w14:textId="064AB931" w:rsidR="00D25A8B" w:rsidRDefault="00D25A8B" w:rsidP="004246B8">
      <w:pPr>
        <w:pStyle w:val="BodyText"/>
      </w:pPr>
      <w:r>
        <w:lastRenderedPageBreak/>
        <w:t xml:space="preserve">The Neurosymbolic architecture is very applicable to many problems in the social sciences and humanitarian causes. For most users, natural language is the most intuitive way to interact with a knowledge base. </w:t>
      </w:r>
      <w:r w:rsidR="00142BD1" w:rsidRPr="00142BD1">
        <w:t xml:space="preserve">In the past, </w:t>
      </w:r>
      <w:r w:rsidR="00F54BF4">
        <w:t>developing</w:t>
      </w:r>
      <w:r w:rsidR="00142BD1" w:rsidRPr="00142BD1">
        <w:t xml:space="preserve"> a natural language front end required significant engineering effort, and the resulting systems were typically brittle. Many relied on template-based approaches that worked well for a narrow range of queries but failed entirely when users deviated from predefined patterns. This often made the systems fragile and unsuitable for open-ended or exploratory use</w:t>
      </w:r>
      <w:r w:rsidR="00142BD1">
        <w:t xml:space="preserve"> </w:t>
      </w:r>
      <w:sdt>
        <w:sdtPr>
          <w:id w:val="1315842320"/>
          <w:citation/>
        </w:sdtPr>
        <w:sdtContent>
          <w:r w:rsidR="00142BD1">
            <w:fldChar w:fldCharType="begin"/>
          </w:r>
          <w:r w:rsidR="00142BD1">
            <w:rPr>
              <w:lang w:val="en-US"/>
            </w:rPr>
            <w:instrText xml:space="preserve"> CITATION Kau06 \l</w:instrText>
          </w:r>
          <w:r>
            <w:rPr>
              <w:lang w:val="en-US"/>
            </w:rPr>
            <w:instrText xml:space="preserve"> en-US </w:instrText>
          </w:r>
          <w:r w:rsidR="00142BD1">
            <w:fldChar w:fldCharType="separate"/>
          </w:r>
          <w:r w:rsidR="005B0FAE" w:rsidRPr="005B0FAE">
            <w:rPr>
              <w:noProof/>
              <w:lang w:val="en-US"/>
            </w:rPr>
            <w:t>[23]</w:t>
          </w:r>
          <w:r w:rsidR="00142BD1">
            <w:fldChar w:fldCharType="end"/>
          </w:r>
        </w:sdtContent>
      </w:sdt>
      <w:r w:rsidR="00142BD1" w:rsidRPr="00142BD1">
        <w:t>.</w:t>
      </w:r>
      <w:r w:rsidR="00142BD1">
        <w:t xml:space="preserve"> The Neurosymbolic architecture leverages the unprecedented ability of LLMs to dialog with users via NLP while also providing explicit knowledge representation and explanations to address the issues of hallucinations and black-box reasoning that are inherent in the architecture of LLMs. The formal semantics of OWL brings rigor to the social sciences and humanities </w:t>
      </w:r>
      <w:sdt>
        <w:sdtPr>
          <w:id w:val="-1893270598"/>
          <w:citation/>
        </w:sdtPr>
        <w:sdtContent>
          <w:r w:rsidR="00142BD1">
            <w:fldChar w:fldCharType="begin"/>
          </w:r>
          <w:r w:rsidR="00142BD1">
            <w:rPr>
              <w:lang w:val="en-US"/>
            </w:rPr>
            <w:instrText xml:space="preserve"> CITATION DeB18 \l</w:instrText>
          </w:r>
          <w:r>
            <w:rPr>
              <w:lang w:val="en-US"/>
            </w:rPr>
            <w:instrText xml:space="preserve"> en-US </w:instrText>
          </w:r>
          <w:r w:rsidR="00142BD1">
            <w:fldChar w:fldCharType="separate"/>
          </w:r>
          <w:r w:rsidR="005B0FAE" w:rsidRPr="005B0FAE">
            <w:rPr>
              <w:noProof/>
              <w:lang w:val="en-US"/>
            </w:rPr>
            <w:t>[14]</w:t>
          </w:r>
          <w:r w:rsidR="00142BD1">
            <w:fldChar w:fldCharType="end"/>
          </w:r>
        </w:sdtContent>
      </w:sdt>
      <w:r w:rsidR="00142BD1">
        <w:t xml:space="preserve"> while the NLP power of LLMs provides tools that any user can quickly learn. </w:t>
      </w:r>
    </w:p>
    <w:p w14:paraId="5B457509" w14:textId="1E1AD033" w:rsidR="008B1999" w:rsidRDefault="0031245F" w:rsidP="004246B8">
      <w:pPr>
        <w:pStyle w:val="BodyText"/>
      </w:pPr>
      <w:r>
        <w:t>T</w:t>
      </w:r>
      <w:r w:rsidR="008B1999">
        <w:t xml:space="preserve">he portal </w:t>
      </w:r>
      <w:r w:rsidR="004B7CC5">
        <w:t>is already</w:t>
      </w:r>
      <w:r w:rsidR="008B1999">
        <w:t xml:space="preserve"> a powerful tool for social scientists and others</w:t>
      </w:r>
      <w:r w:rsidR="003435B9">
        <w:t xml:space="preserve"> to organize, search and share information</w:t>
      </w:r>
      <w:r>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3721208F"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5B0FAE" w:rsidRPr="005B0FAE">
            <w:rPr>
              <w:noProof/>
              <w:lang w:val="en-US"/>
            </w:rPr>
            <w:t>[4]</w:t>
          </w:r>
          <w:r w:rsidR="000D0E69">
            <w:fldChar w:fldCharType="end"/>
          </w:r>
        </w:sdtContent>
      </w:sdt>
      <w:r w:rsidR="000D0E69">
        <w:t xml:space="preserve">. </w:t>
      </w:r>
    </w:p>
    <w:sdt>
      <w:sdtPr>
        <w:rPr>
          <w:smallCaps w:val="0"/>
          <w:noProof w:val="0"/>
        </w:rPr>
        <w:id w:val="985970089"/>
        <w:docPartObj>
          <w:docPartGallery w:val="Bibliographies"/>
          <w:docPartUnique/>
        </w:docPartObj>
      </w:sdtPr>
      <w:sdtEndPr>
        <w:rPr>
          <w:sz w:val="16"/>
          <w:szCs w:val="16"/>
        </w:rPr>
      </w:sdtEndPr>
      <w:sdtContent>
        <w:p w14:paraId="62BCF351" w14:textId="6F8891A3" w:rsidR="00E63108" w:rsidRDefault="00E63108">
          <w:pPr>
            <w:pStyle w:val="Heading1"/>
          </w:pPr>
          <w:r>
            <w:t>References</w:t>
          </w:r>
        </w:p>
        <w:sdt>
          <w:sdtPr>
            <w:id w:val="-573587230"/>
            <w:bibliography/>
          </w:sdtPr>
          <w:sdtEndPr>
            <w:rPr>
              <w:sz w:val="16"/>
              <w:szCs w:val="16"/>
            </w:rPr>
          </w:sdtEndPr>
          <w:sdtContent>
            <w:p w14:paraId="551F19A1" w14:textId="77777777" w:rsidR="005B0FAE" w:rsidRPr="005B0FAE" w:rsidRDefault="00E63108" w:rsidP="00564D00">
              <w:pPr>
                <w:jc w:val="both"/>
                <w:rPr>
                  <w:noProof/>
                  <w:sz w:val="16"/>
                  <w:szCs w:val="16"/>
                </w:rPr>
              </w:pPr>
              <w:r w:rsidRPr="005B0FAE">
                <w:rPr>
                  <w:sz w:val="16"/>
                  <w:szCs w:val="16"/>
                </w:rPr>
                <w:fldChar w:fldCharType="begin"/>
              </w:r>
              <w:r w:rsidRPr="005B0FAE">
                <w:rPr>
                  <w:sz w:val="16"/>
                  <w:szCs w:val="16"/>
                </w:rPr>
                <w:instrText xml:space="preserve"> BIBLIOGRAPHY </w:instrText>
              </w:r>
              <w:r w:rsidRPr="005B0FAE">
                <w:rPr>
                  <w:sz w:val="16"/>
                  <w:szCs w:val="16"/>
                </w:rP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2"/>
                <w:gridCol w:w="4662"/>
              </w:tblGrid>
              <w:tr w:rsidR="005B0FAE" w:rsidRPr="005B0FAE" w14:paraId="1462AA66" w14:textId="77777777">
                <w:trPr>
                  <w:divId w:val="10617"/>
                  <w:tblCellSpacing w:w="0.75pt" w:type="dxa"/>
                </w:trPr>
                <w:tc>
                  <w:tcPr>
                    <w:tcW w:w="1.0%" w:type="pct"/>
                    <w:hideMark/>
                  </w:tcPr>
                  <w:p w14:paraId="1C0F0181" w14:textId="6142A775" w:rsidR="005B0FAE" w:rsidRPr="005B0FAE" w:rsidRDefault="005B0FAE">
                    <w:pPr>
                      <w:pStyle w:val="Bibliography"/>
                      <w:rPr>
                        <w:noProof/>
                        <w:sz w:val="16"/>
                        <w:szCs w:val="16"/>
                      </w:rPr>
                    </w:pPr>
                    <w:r w:rsidRPr="005B0FAE">
                      <w:rPr>
                        <w:noProof/>
                        <w:sz w:val="16"/>
                        <w:szCs w:val="16"/>
                      </w:rPr>
                      <w:t xml:space="preserve">[1] </w:t>
                    </w:r>
                  </w:p>
                </w:tc>
                <w:tc>
                  <w:tcPr>
                    <w:tcW w:w="0pt" w:type="auto"/>
                    <w:hideMark/>
                  </w:tcPr>
                  <w:p w14:paraId="06B978F9" w14:textId="77777777" w:rsidR="005B0FAE" w:rsidRPr="005B0FAE" w:rsidRDefault="005B0FAE">
                    <w:pPr>
                      <w:pStyle w:val="Bibliography"/>
                      <w:rPr>
                        <w:noProof/>
                        <w:sz w:val="16"/>
                        <w:szCs w:val="16"/>
                      </w:rPr>
                    </w:pPr>
                    <w:r w:rsidRPr="005B0FAE">
                      <w:rPr>
                        <w:noProof/>
                        <w:sz w:val="16"/>
                        <w:szCs w:val="16"/>
                      </w:rPr>
                      <w:t>World Health Organization, "Climate change and health," World Health Organization, Oct. 2021. [Online]. Available: https://www.who.int/news-room/fact-sheets/detail/climate-change-and-health. [Accessed 15 7 2025].</w:t>
                    </w:r>
                  </w:p>
                </w:tc>
              </w:tr>
              <w:tr w:rsidR="005B0FAE" w:rsidRPr="005B0FAE" w14:paraId="7C727666" w14:textId="77777777">
                <w:trPr>
                  <w:divId w:val="10617"/>
                  <w:tblCellSpacing w:w="0.75pt" w:type="dxa"/>
                </w:trPr>
                <w:tc>
                  <w:tcPr>
                    <w:tcW w:w="1.0%" w:type="pct"/>
                    <w:hideMark/>
                  </w:tcPr>
                  <w:p w14:paraId="282FB88A" w14:textId="77777777" w:rsidR="005B0FAE" w:rsidRPr="005B0FAE" w:rsidRDefault="005B0FAE">
                    <w:pPr>
                      <w:pStyle w:val="Bibliography"/>
                      <w:rPr>
                        <w:noProof/>
                        <w:sz w:val="16"/>
                        <w:szCs w:val="16"/>
                      </w:rPr>
                    </w:pPr>
                    <w:r w:rsidRPr="005B0FAE">
                      <w:rPr>
                        <w:noProof/>
                        <w:sz w:val="16"/>
                        <w:szCs w:val="16"/>
                      </w:rPr>
                      <w:t xml:space="preserve">[2] </w:t>
                    </w:r>
                  </w:p>
                </w:tc>
                <w:tc>
                  <w:tcPr>
                    <w:tcW w:w="0pt" w:type="auto"/>
                    <w:hideMark/>
                  </w:tcPr>
                  <w:p w14:paraId="49C7436D" w14:textId="77777777" w:rsidR="005B0FAE" w:rsidRPr="005B0FAE" w:rsidRDefault="005B0FAE">
                    <w:pPr>
                      <w:pStyle w:val="Bibliography"/>
                      <w:rPr>
                        <w:noProof/>
                        <w:sz w:val="16"/>
                        <w:szCs w:val="16"/>
                      </w:rPr>
                    </w:pPr>
                    <w:r w:rsidRPr="005B0FAE">
                      <w:rPr>
                        <w:noProof/>
                        <w:sz w:val="16"/>
                        <w:szCs w:val="16"/>
                      </w:rPr>
                      <w:t>Internal Displacement Monitoring Centre (IDMC), "Global Report on Internal Displacement (iDMC)," iDMC, May 2023. [Online]. Available: https://www.internal-displacement.org/global-report/grid2023/. [Accessed 15 7 2025].</w:t>
                    </w:r>
                  </w:p>
                </w:tc>
              </w:tr>
              <w:tr w:rsidR="005B0FAE" w:rsidRPr="005B0FAE" w14:paraId="09F65066" w14:textId="77777777">
                <w:trPr>
                  <w:divId w:val="10617"/>
                  <w:tblCellSpacing w:w="0.75pt" w:type="dxa"/>
                </w:trPr>
                <w:tc>
                  <w:tcPr>
                    <w:tcW w:w="1.0%" w:type="pct"/>
                    <w:hideMark/>
                  </w:tcPr>
                  <w:p w14:paraId="4E352409" w14:textId="77777777" w:rsidR="005B0FAE" w:rsidRPr="005B0FAE" w:rsidRDefault="005B0FAE">
                    <w:pPr>
                      <w:pStyle w:val="Bibliography"/>
                      <w:rPr>
                        <w:noProof/>
                        <w:sz w:val="16"/>
                        <w:szCs w:val="16"/>
                      </w:rPr>
                    </w:pPr>
                    <w:r w:rsidRPr="005B0FAE">
                      <w:rPr>
                        <w:noProof/>
                        <w:sz w:val="16"/>
                        <w:szCs w:val="16"/>
                      </w:rPr>
                      <w:t xml:space="preserve">[3] </w:t>
                    </w:r>
                  </w:p>
                </w:tc>
                <w:tc>
                  <w:tcPr>
                    <w:tcW w:w="0pt" w:type="auto"/>
                    <w:hideMark/>
                  </w:tcPr>
                  <w:p w14:paraId="67B44635" w14:textId="77777777" w:rsidR="005B0FAE" w:rsidRPr="005B0FAE" w:rsidRDefault="005B0FAE">
                    <w:pPr>
                      <w:pStyle w:val="Bibliography"/>
                      <w:rPr>
                        <w:noProof/>
                        <w:sz w:val="16"/>
                        <w:szCs w:val="16"/>
                      </w:rPr>
                    </w:pPr>
                    <w:r w:rsidRPr="005B0FAE">
                      <w:rPr>
                        <w:noProof/>
                        <w:sz w:val="16"/>
                        <w:szCs w:val="16"/>
                      </w:rPr>
                      <w:t xml:space="preserve">J. Sterman, "Communicating climate change risks in a skeptical world," </w:t>
                    </w:r>
                    <w:r w:rsidRPr="005B0FAE">
                      <w:rPr>
                        <w:i/>
                        <w:iCs/>
                        <w:noProof/>
                        <w:sz w:val="16"/>
                        <w:szCs w:val="16"/>
                      </w:rPr>
                      <w:t xml:space="preserve">Climatic Change, </w:t>
                    </w:r>
                    <w:r w:rsidRPr="005B0FAE">
                      <w:rPr>
                        <w:noProof/>
                        <w:sz w:val="16"/>
                        <w:szCs w:val="16"/>
                      </w:rPr>
                      <w:t xml:space="preserve">vol. 108, no. 811, 2011. </w:t>
                    </w:r>
                  </w:p>
                </w:tc>
              </w:tr>
              <w:tr w:rsidR="005B0FAE" w:rsidRPr="005B0FAE" w14:paraId="15148822" w14:textId="77777777">
                <w:trPr>
                  <w:divId w:val="10617"/>
                  <w:tblCellSpacing w:w="0.75pt" w:type="dxa"/>
                </w:trPr>
                <w:tc>
                  <w:tcPr>
                    <w:tcW w:w="1.0%" w:type="pct"/>
                    <w:hideMark/>
                  </w:tcPr>
                  <w:p w14:paraId="4977172C" w14:textId="77777777" w:rsidR="005B0FAE" w:rsidRPr="005B0FAE" w:rsidRDefault="005B0FAE">
                    <w:pPr>
                      <w:pStyle w:val="Bibliography"/>
                      <w:rPr>
                        <w:noProof/>
                        <w:sz w:val="16"/>
                        <w:szCs w:val="16"/>
                      </w:rPr>
                    </w:pPr>
                    <w:r w:rsidRPr="005B0FAE">
                      <w:rPr>
                        <w:noProof/>
                        <w:sz w:val="16"/>
                        <w:szCs w:val="16"/>
                      </w:rPr>
                      <w:t xml:space="preserve">[4] </w:t>
                    </w:r>
                  </w:p>
                </w:tc>
                <w:tc>
                  <w:tcPr>
                    <w:tcW w:w="0pt" w:type="auto"/>
                    <w:hideMark/>
                  </w:tcPr>
                  <w:p w14:paraId="78C0BCB6" w14:textId="77777777" w:rsidR="005B0FAE" w:rsidRPr="005B0FAE" w:rsidRDefault="005B0FAE">
                    <w:pPr>
                      <w:pStyle w:val="Bibliography"/>
                      <w:rPr>
                        <w:noProof/>
                        <w:sz w:val="16"/>
                        <w:szCs w:val="16"/>
                      </w:rPr>
                    </w:pPr>
                    <w:r w:rsidRPr="005B0FAE">
                      <w:rPr>
                        <w:noProof/>
                        <w:sz w:val="16"/>
                        <w:szCs w:val="16"/>
                      </w:rPr>
                      <w:t xml:space="preserve">R. J. Brulle, J. T. Roberts, M. C. Spencer and et.al., Climate Obstruction Across Europe, R. J. Brulle, J. T. Roberts and M. C. Spencer, Eds., New York, New York: Oxford University Press, 2024. </w:t>
                    </w:r>
                  </w:p>
                </w:tc>
              </w:tr>
              <w:tr w:rsidR="005B0FAE" w:rsidRPr="005B0FAE" w14:paraId="7135F583" w14:textId="77777777">
                <w:trPr>
                  <w:divId w:val="10617"/>
                  <w:tblCellSpacing w:w="0.75pt" w:type="dxa"/>
                </w:trPr>
                <w:tc>
                  <w:tcPr>
                    <w:tcW w:w="1.0%" w:type="pct"/>
                    <w:hideMark/>
                  </w:tcPr>
                  <w:p w14:paraId="4FB73720" w14:textId="77777777" w:rsidR="005B0FAE" w:rsidRPr="005B0FAE" w:rsidRDefault="005B0FAE">
                    <w:pPr>
                      <w:pStyle w:val="Bibliography"/>
                      <w:rPr>
                        <w:noProof/>
                        <w:sz w:val="16"/>
                        <w:szCs w:val="16"/>
                      </w:rPr>
                    </w:pPr>
                    <w:r w:rsidRPr="005B0FAE">
                      <w:rPr>
                        <w:noProof/>
                        <w:sz w:val="16"/>
                        <w:szCs w:val="16"/>
                      </w:rPr>
                      <w:t xml:space="preserve">[5] </w:t>
                    </w:r>
                  </w:p>
                </w:tc>
                <w:tc>
                  <w:tcPr>
                    <w:tcW w:w="0pt" w:type="auto"/>
                    <w:hideMark/>
                  </w:tcPr>
                  <w:p w14:paraId="42CA97FF" w14:textId="77777777" w:rsidR="005B0FAE" w:rsidRPr="005B0FAE" w:rsidRDefault="005B0FAE">
                    <w:pPr>
                      <w:pStyle w:val="Bibliography"/>
                      <w:rPr>
                        <w:noProof/>
                        <w:sz w:val="16"/>
                        <w:szCs w:val="16"/>
                      </w:rPr>
                    </w:pPr>
                    <w:r w:rsidRPr="005B0FAE">
                      <w:rPr>
                        <w:noProof/>
                        <w:sz w:val="16"/>
                        <w:szCs w:val="16"/>
                      </w:rPr>
                      <w:t xml:space="preserve">A. Sheth, K. Roy and M. Gaur, "Neurosymbolic AI -- Why, What, and How," </w:t>
                    </w:r>
                    <w:r w:rsidRPr="005B0FAE">
                      <w:rPr>
                        <w:i/>
                        <w:iCs/>
                        <w:noProof/>
                        <w:sz w:val="16"/>
                        <w:szCs w:val="16"/>
                      </w:rPr>
                      <w:t xml:space="preserve">IEEE Intelligent Systems, </w:t>
                    </w:r>
                    <w:r w:rsidRPr="005B0FAE">
                      <w:rPr>
                        <w:noProof/>
                        <w:sz w:val="16"/>
                        <w:szCs w:val="16"/>
                      </w:rPr>
                      <w:t xml:space="preserve">2023. </w:t>
                    </w:r>
                  </w:p>
                </w:tc>
              </w:tr>
              <w:tr w:rsidR="005B0FAE" w:rsidRPr="005B0FAE" w14:paraId="33B22028" w14:textId="77777777">
                <w:trPr>
                  <w:divId w:val="10617"/>
                  <w:tblCellSpacing w:w="0.75pt" w:type="dxa"/>
                </w:trPr>
                <w:tc>
                  <w:tcPr>
                    <w:tcW w:w="1.0%" w:type="pct"/>
                    <w:hideMark/>
                  </w:tcPr>
                  <w:p w14:paraId="3E18A7AA" w14:textId="77777777" w:rsidR="005B0FAE" w:rsidRPr="005B0FAE" w:rsidRDefault="005B0FAE">
                    <w:pPr>
                      <w:pStyle w:val="Bibliography"/>
                      <w:rPr>
                        <w:noProof/>
                        <w:sz w:val="16"/>
                        <w:szCs w:val="16"/>
                      </w:rPr>
                    </w:pPr>
                    <w:r w:rsidRPr="005B0FAE">
                      <w:rPr>
                        <w:noProof/>
                        <w:sz w:val="16"/>
                        <w:szCs w:val="16"/>
                      </w:rPr>
                      <w:t xml:space="preserve">[6] </w:t>
                    </w:r>
                  </w:p>
                </w:tc>
                <w:tc>
                  <w:tcPr>
                    <w:tcW w:w="0pt" w:type="auto"/>
                    <w:hideMark/>
                  </w:tcPr>
                  <w:p w14:paraId="52E4EF03" w14:textId="77777777" w:rsidR="005B0FAE" w:rsidRPr="005B0FAE" w:rsidRDefault="005B0FAE">
                    <w:pPr>
                      <w:pStyle w:val="Bibliography"/>
                      <w:rPr>
                        <w:noProof/>
                        <w:sz w:val="16"/>
                        <w:szCs w:val="16"/>
                      </w:rPr>
                    </w:pPr>
                    <w:r w:rsidRPr="005B0FAE">
                      <w:rPr>
                        <w:noProof/>
                        <w:sz w:val="16"/>
                        <w:szCs w:val="16"/>
                      </w:rPr>
                      <w:t xml:space="preserve">R. J. Brulle, "Advocating inaction: a historical analysis of the Global Climate Coalition," </w:t>
                    </w:r>
                    <w:r w:rsidRPr="005B0FAE">
                      <w:rPr>
                        <w:i/>
                        <w:iCs/>
                        <w:noProof/>
                        <w:sz w:val="16"/>
                        <w:szCs w:val="16"/>
                      </w:rPr>
                      <w:t xml:space="preserve">Environmental Politics, </w:t>
                    </w:r>
                    <w:r w:rsidRPr="005B0FAE">
                      <w:rPr>
                        <w:noProof/>
                        <w:sz w:val="16"/>
                        <w:szCs w:val="16"/>
                      </w:rPr>
                      <w:t xml:space="preserve">vol. 32, no. 2, pp. 185-206, 11 Apr 2022. </w:t>
                    </w:r>
                  </w:p>
                </w:tc>
              </w:tr>
              <w:tr w:rsidR="005B0FAE" w:rsidRPr="005B0FAE" w14:paraId="04A8BBDC" w14:textId="77777777">
                <w:trPr>
                  <w:divId w:val="10617"/>
                  <w:tblCellSpacing w:w="0.75pt" w:type="dxa"/>
                </w:trPr>
                <w:tc>
                  <w:tcPr>
                    <w:tcW w:w="1.0%" w:type="pct"/>
                    <w:hideMark/>
                  </w:tcPr>
                  <w:p w14:paraId="53885EBE" w14:textId="77777777" w:rsidR="005B0FAE" w:rsidRPr="005B0FAE" w:rsidRDefault="005B0FAE">
                    <w:pPr>
                      <w:pStyle w:val="Bibliography"/>
                      <w:rPr>
                        <w:noProof/>
                        <w:sz w:val="16"/>
                        <w:szCs w:val="16"/>
                      </w:rPr>
                    </w:pPr>
                    <w:r w:rsidRPr="005B0FAE">
                      <w:rPr>
                        <w:noProof/>
                        <w:sz w:val="16"/>
                        <w:szCs w:val="16"/>
                      </w:rPr>
                      <w:t xml:space="preserve">[7] </w:t>
                    </w:r>
                  </w:p>
                </w:tc>
                <w:tc>
                  <w:tcPr>
                    <w:tcW w:w="0pt" w:type="auto"/>
                    <w:hideMark/>
                  </w:tcPr>
                  <w:p w14:paraId="31A7926A" w14:textId="77777777" w:rsidR="005B0FAE" w:rsidRPr="005B0FAE" w:rsidRDefault="005B0FAE">
                    <w:pPr>
                      <w:pStyle w:val="Bibliography"/>
                      <w:rPr>
                        <w:noProof/>
                        <w:sz w:val="16"/>
                        <w:szCs w:val="16"/>
                      </w:rPr>
                    </w:pPr>
                    <w:r w:rsidRPr="005B0FAE">
                      <w:rPr>
                        <w:noProof/>
                        <w:sz w:val="16"/>
                        <w:szCs w:val="16"/>
                      </w:rPr>
                      <w:t xml:space="preserve">Climate Social Sciences Network, "CSSN Special Projects: Greenwashing Tool," Institute at Brown for Environment and Society, </w:t>
                    </w:r>
                    <w:r w:rsidRPr="005B0FAE">
                      <w:rPr>
                        <w:noProof/>
                        <w:sz w:val="16"/>
                        <w:szCs w:val="16"/>
                      </w:rPr>
                      <w:t>2022. [Online]. Available: https://cssn.org/special-projects/greenwashing-tool/impact/. [Accessed 19 2 2025].</w:t>
                    </w:r>
                  </w:p>
                </w:tc>
              </w:tr>
              <w:tr w:rsidR="005B0FAE" w:rsidRPr="005B0FAE" w14:paraId="220DC6F4" w14:textId="77777777">
                <w:trPr>
                  <w:divId w:val="10617"/>
                  <w:tblCellSpacing w:w="0.75pt" w:type="dxa"/>
                </w:trPr>
                <w:tc>
                  <w:tcPr>
                    <w:tcW w:w="1.0%" w:type="pct"/>
                    <w:hideMark/>
                  </w:tcPr>
                  <w:p w14:paraId="583BA81C" w14:textId="77777777" w:rsidR="005B0FAE" w:rsidRPr="005B0FAE" w:rsidRDefault="005B0FAE">
                    <w:pPr>
                      <w:pStyle w:val="Bibliography"/>
                      <w:rPr>
                        <w:noProof/>
                        <w:sz w:val="16"/>
                        <w:szCs w:val="16"/>
                      </w:rPr>
                    </w:pPr>
                    <w:r w:rsidRPr="005B0FAE">
                      <w:rPr>
                        <w:noProof/>
                        <w:sz w:val="16"/>
                        <w:szCs w:val="16"/>
                      </w:rPr>
                      <w:t xml:space="preserve">[8] </w:t>
                    </w:r>
                  </w:p>
                </w:tc>
                <w:tc>
                  <w:tcPr>
                    <w:tcW w:w="0pt" w:type="auto"/>
                    <w:hideMark/>
                  </w:tcPr>
                  <w:p w14:paraId="03AD1510" w14:textId="77777777" w:rsidR="005B0FAE" w:rsidRPr="005B0FAE" w:rsidRDefault="005B0FAE">
                    <w:pPr>
                      <w:pStyle w:val="Bibliography"/>
                      <w:rPr>
                        <w:noProof/>
                        <w:sz w:val="16"/>
                        <w:szCs w:val="16"/>
                      </w:rPr>
                    </w:pPr>
                    <w:r w:rsidRPr="005B0FAE">
                      <w:rPr>
                        <w:noProof/>
                        <w:sz w:val="16"/>
                        <w:szCs w:val="16"/>
                      </w:rPr>
                      <w:t>M. DeBellis, G. Gino, J. Gino and A. Balaji, "Climate Obstruction GitHub Repository," michaeldebellis.com, May 2025. [Online]. Available: https://github.com/mdebellis/Climate_Obstruction. [Accessed 19 May 2025].</w:t>
                    </w:r>
                  </w:p>
                </w:tc>
              </w:tr>
              <w:tr w:rsidR="005B0FAE" w:rsidRPr="005B0FAE" w14:paraId="6A5AA150" w14:textId="77777777">
                <w:trPr>
                  <w:divId w:val="10617"/>
                  <w:tblCellSpacing w:w="0.75pt" w:type="dxa"/>
                </w:trPr>
                <w:tc>
                  <w:tcPr>
                    <w:tcW w:w="1.0%" w:type="pct"/>
                    <w:hideMark/>
                  </w:tcPr>
                  <w:p w14:paraId="059644B4" w14:textId="77777777" w:rsidR="005B0FAE" w:rsidRPr="005B0FAE" w:rsidRDefault="005B0FAE">
                    <w:pPr>
                      <w:pStyle w:val="Bibliography"/>
                      <w:rPr>
                        <w:noProof/>
                        <w:sz w:val="16"/>
                        <w:szCs w:val="16"/>
                      </w:rPr>
                    </w:pPr>
                    <w:r w:rsidRPr="005B0FAE">
                      <w:rPr>
                        <w:noProof/>
                        <w:sz w:val="16"/>
                        <w:szCs w:val="16"/>
                      </w:rPr>
                      <w:t xml:space="preserve">[9] </w:t>
                    </w:r>
                  </w:p>
                </w:tc>
                <w:tc>
                  <w:tcPr>
                    <w:tcW w:w="0pt" w:type="auto"/>
                    <w:hideMark/>
                  </w:tcPr>
                  <w:p w14:paraId="70D65A7F" w14:textId="77777777" w:rsidR="005B0FAE" w:rsidRPr="005B0FAE" w:rsidRDefault="005B0FAE">
                    <w:pPr>
                      <w:pStyle w:val="Bibliography"/>
                      <w:rPr>
                        <w:noProof/>
                        <w:sz w:val="16"/>
                        <w:szCs w:val="16"/>
                      </w:rPr>
                    </w:pPr>
                    <w:r w:rsidRPr="005B0FAE">
                      <w:rPr>
                        <w:noProof/>
                        <w:sz w:val="16"/>
                        <w:szCs w:val="16"/>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5B0FAE" w:rsidRPr="005B0FAE" w14:paraId="15F19D78" w14:textId="77777777">
                <w:trPr>
                  <w:divId w:val="10617"/>
                  <w:tblCellSpacing w:w="0.75pt" w:type="dxa"/>
                </w:trPr>
                <w:tc>
                  <w:tcPr>
                    <w:tcW w:w="1.0%" w:type="pct"/>
                    <w:hideMark/>
                  </w:tcPr>
                  <w:p w14:paraId="31EB588C" w14:textId="77777777" w:rsidR="005B0FAE" w:rsidRPr="005B0FAE" w:rsidRDefault="005B0FAE">
                    <w:pPr>
                      <w:pStyle w:val="Bibliography"/>
                      <w:rPr>
                        <w:noProof/>
                        <w:sz w:val="16"/>
                        <w:szCs w:val="16"/>
                      </w:rPr>
                    </w:pPr>
                    <w:r w:rsidRPr="005B0FAE">
                      <w:rPr>
                        <w:noProof/>
                        <w:sz w:val="16"/>
                        <w:szCs w:val="16"/>
                      </w:rPr>
                      <w:t xml:space="preserve">[10] </w:t>
                    </w:r>
                  </w:p>
                </w:tc>
                <w:tc>
                  <w:tcPr>
                    <w:tcW w:w="0pt" w:type="auto"/>
                    <w:hideMark/>
                  </w:tcPr>
                  <w:p w14:paraId="2CB0CE93" w14:textId="77777777" w:rsidR="005B0FAE" w:rsidRPr="005B0FAE" w:rsidRDefault="005B0FAE">
                    <w:pPr>
                      <w:pStyle w:val="Bibliography"/>
                      <w:rPr>
                        <w:noProof/>
                        <w:sz w:val="16"/>
                        <w:szCs w:val="16"/>
                      </w:rPr>
                    </w:pPr>
                    <w:r w:rsidRPr="005B0FAE">
                      <w:rPr>
                        <w:noProof/>
                        <w:sz w:val="16"/>
                        <w:szCs w:val="16"/>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5B0FAE" w:rsidRPr="005B0FAE" w14:paraId="1C9C7A23" w14:textId="77777777">
                <w:trPr>
                  <w:divId w:val="10617"/>
                  <w:tblCellSpacing w:w="0.75pt" w:type="dxa"/>
                </w:trPr>
                <w:tc>
                  <w:tcPr>
                    <w:tcW w:w="1.0%" w:type="pct"/>
                    <w:hideMark/>
                  </w:tcPr>
                  <w:p w14:paraId="7132C3AE" w14:textId="77777777" w:rsidR="005B0FAE" w:rsidRPr="005B0FAE" w:rsidRDefault="005B0FAE">
                    <w:pPr>
                      <w:pStyle w:val="Bibliography"/>
                      <w:rPr>
                        <w:noProof/>
                        <w:sz w:val="16"/>
                        <w:szCs w:val="16"/>
                      </w:rPr>
                    </w:pPr>
                    <w:r w:rsidRPr="005B0FAE">
                      <w:rPr>
                        <w:noProof/>
                        <w:sz w:val="16"/>
                        <w:szCs w:val="16"/>
                      </w:rPr>
                      <w:t xml:space="preserve">[11] </w:t>
                    </w:r>
                  </w:p>
                </w:tc>
                <w:tc>
                  <w:tcPr>
                    <w:tcW w:w="0pt" w:type="auto"/>
                    <w:hideMark/>
                  </w:tcPr>
                  <w:p w14:paraId="4389E82A" w14:textId="77777777" w:rsidR="005B0FAE" w:rsidRPr="005B0FAE" w:rsidRDefault="005B0FAE">
                    <w:pPr>
                      <w:pStyle w:val="Bibliography"/>
                      <w:rPr>
                        <w:noProof/>
                        <w:sz w:val="16"/>
                        <w:szCs w:val="16"/>
                      </w:rPr>
                    </w:pPr>
                    <w:r w:rsidRPr="005B0FAE">
                      <w:rPr>
                        <w:noProof/>
                        <w:sz w:val="16"/>
                        <w:szCs w:val="16"/>
                      </w:rPr>
                      <w:t xml:space="preserve">M. DeBellis, N. Dutta, G. Gino and A. Balaji, "Integrating Ontologies and LLMs to Implement Retrieval Augmented Generation (RAG)," </w:t>
                    </w:r>
                    <w:r w:rsidRPr="005B0FAE">
                      <w:rPr>
                        <w:i/>
                        <w:iCs/>
                        <w:noProof/>
                        <w:sz w:val="16"/>
                        <w:szCs w:val="16"/>
                      </w:rPr>
                      <w:t xml:space="preserve">Applied Ontology, </w:t>
                    </w:r>
                    <w:r w:rsidRPr="005B0FAE">
                      <w:rPr>
                        <w:noProof/>
                        <w:sz w:val="16"/>
                        <w:szCs w:val="16"/>
                      </w:rPr>
                      <w:t xml:space="preserve">2024. </w:t>
                    </w:r>
                  </w:p>
                </w:tc>
              </w:tr>
              <w:tr w:rsidR="005B0FAE" w:rsidRPr="005B0FAE" w14:paraId="6FF0685E" w14:textId="77777777">
                <w:trPr>
                  <w:divId w:val="10617"/>
                  <w:tblCellSpacing w:w="0.75pt" w:type="dxa"/>
                </w:trPr>
                <w:tc>
                  <w:tcPr>
                    <w:tcW w:w="1.0%" w:type="pct"/>
                    <w:hideMark/>
                  </w:tcPr>
                  <w:p w14:paraId="3A065340" w14:textId="77777777" w:rsidR="005B0FAE" w:rsidRPr="005B0FAE" w:rsidRDefault="005B0FAE">
                    <w:pPr>
                      <w:pStyle w:val="Bibliography"/>
                      <w:rPr>
                        <w:noProof/>
                        <w:sz w:val="16"/>
                        <w:szCs w:val="16"/>
                      </w:rPr>
                    </w:pPr>
                    <w:r w:rsidRPr="005B0FAE">
                      <w:rPr>
                        <w:noProof/>
                        <w:sz w:val="16"/>
                        <w:szCs w:val="16"/>
                      </w:rPr>
                      <w:t xml:space="preserve">[12] </w:t>
                    </w:r>
                  </w:p>
                </w:tc>
                <w:tc>
                  <w:tcPr>
                    <w:tcW w:w="0pt" w:type="auto"/>
                    <w:hideMark/>
                  </w:tcPr>
                  <w:p w14:paraId="1FB4A37B" w14:textId="77777777" w:rsidR="005B0FAE" w:rsidRPr="005B0FAE" w:rsidRDefault="005B0FAE">
                    <w:pPr>
                      <w:pStyle w:val="Bibliography"/>
                      <w:rPr>
                        <w:noProof/>
                        <w:sz w:val="16"/>
                        <w:szCs w:val="16"/>
                      </w:rPr>
                    </w:pPr>
                    <w:r w:rsidRPr="005B0FAE">
                      <w:rPr>
                        <w:noProof/>
                        <w:sz w:val="16"/>
                        <w:szCs w:val="16"/>
                      </w:rPr>
                      <w:t>The Dublin Core™ Metadata Initiative (DCMI), "DCMI Metadata Terms," 10 April 2024. [Online]. Available: https://www.dublincore.org/specifications/dublin-core/dcmi-terms/. [Accessed 16 April 2024].</w:t>
                    </w:r>
                  </w:p>
                </w:tc>
              </w:tr>
              <w:tr w:rsidR="005B0FAE" w:rsidRPr="005B0FAE" w14:paraId="51D87A82" w14:textId="77777777">
                <w:trPr>
                  <w:divId w:val="10617"/>
                  <w:tblCellSpacing w:w="0.75pt" w:type="dxa"/>
                </w:trPr>
                <w:tc>
                  <w:tcPr>
                    <w:tcW w:w="1.0%" w:type="pct"/>
                    <w:hideMark/>
                  </w:tcPr>
                  <w:p w14:paraId="74E0D14F" w14:textId="77777777" w:rsidR="005B0FAE" w:rsidRPr="005B0FAE" w:rsidRDefault="005B0FAE">
                    <w:pPr>
                      <w:pStyle w:val="Bibliography"/>
                      <w:rPr>
                        <w:noProof/>
                        <w:sz w:val="16"/>
                        <w:szCs w:val="16"/>
                      </w:rPr>
                    </w:pPr>
                    <w:r w:rsidRPr="005B0FAE">
                      <w:rPr>
                        <w:noProof/>
                        <w:sz w:val="16"/>
                        <w:szCs w:val="16"/>
                      </w:rPr>
                      <w:t xml:space="preserve">[13] </w:t>
                    </w:r>
                  </w:p>
                </w:tc>
                <w:tc>
                  <w:tcPr>
                    <w:tcW w:w="0pt" w:type="auto"/>
                    <w:hideMark/>
                  </w:tcPr>
                  <w:p w14:paraId="6FCACAF1" w14:textId="77777777" w:rsidR="005B0FAE" w:rsidRPr="005B0FAE" w:rsidRDefault="005B0FAE">
                    <w:pPr>
                      <w:pStyle w:val="Bibliography"/>
                      <w:rPr>
                        <w:noProof/>
                        <w:sz w:val="16"/>
                        <w:szCs w:val="16"/>
                      </w:rPr>
                    </w:pPr>
                    <w:r w:rsidRPr="005B0FAE">
                      <w:rPr>
                        <w:noProof/>
                        <w:sz w:val="16"/>
                        <w:szCs w:val="16"/>
                      </w:rPr>
                      <w:t>P. Blackwood, "A Brief Introduction to the Gist Semantic Model," Semantic Arts, 3 November 2020. [Online]. Available: https://www.semanticarts.com/a-brief-introduction-to-the-gist-semantic-model/. [Accessed 19 2 2025].</w:t>
                    </w:r>
                  </w:p>
                </w:tc>
              </w:tr>
              <w:tr w:rsidR="005B0FAE" w:rsidRPr="005B0FAE" w14:paraId="72B1FE10" w14:textId="77777777">
                <w:trPr>
                  <w:divId w:val="10617"/>
                  <w:tblCellSpacing w:w="0.75pt" w:type="dxa"/>
                </w:trPr>
                <w:tc>
                  <w:tcPr>
                    <w:tcW w:w="1.0%" w:type="pct"/>
                    <w:hideMark/>
                  </w:tcPr>
                  <w:p w14:paraId="78E0A9E9" w14:textId="77777777" w:rsidR="005B0FAE" w:rsidRPr="005B0FAE" w:rsidRDefault="005B0FAE">
                    <w:pPr>
                      <w:pStyle w:val="Bibliography"/>
                      <w:rPr>
                        <w:noProof/>
                        <w:sz w:val="16"/>
                        <w:szCs w:val="16"/>
                      </w:rPr>
                    </w:pPr>
                    <w:r w:rsidRPr="005B0FAE">
                      <w:rPr>
                        <w:noProof/>
                        <w:sz w:val="16"/>
                        <w:szCs w:val="16"/>
                      </w:rPr>
                      <w:t xml:space="preserve">[14] </w:t>
                    </w:r>
                  </w:p>
                </w:tc>
                <w:tc>
                  <w:tcPr>
                    <w:tcW w:w="0pt" w:type="auto"/>
                    <w:hideMark/>
                  </w:tcPr>
                  <w:p w14:paraId="5DE343EF" w14:textId="77777777" w:rsidR="005B0FAE" w:rsidRPr="005B0FAE" w:rsidRDefault="005B0FAE">
                    <w:pPr>
                      <w:pStyle w:val="Bibliography"/>
                      <w:rPr>
                        <w:noProof/>
                        <w:sz w:val="16"/>
                        <w:szCs w:val="16"/>
                      </w:rPr>
                    </w:pPr>
                    <w:r w:rsidRPr="005B0FAE">
                      <w:rPr>
                        <w:noProof/>
                        <w:sz w:val="16"/>
                        <w:szCs w:val="16"/>
                      </w:rPr>
                      <w:t xml:space="preserve">M. DeBellis, "A Universal Moral Grammar (UMG) Ontology," in </w:t>
                    </w:r>
                    <w:r w:rsidRPr="005B0FAE">
                      <w:rPr>
                        <w:i/>
                        <w:iCs/>
                        <w:noProof/>
                        <w:sz w:val="16"/>
                        <w:szCs w:val="16"/>
                      </w:rPr>
                      <w:t>SEMANTiCS 2018 – 14th International Conference on Semantic Systems</w:t>
                    </w:r>
                    <w:r w:rsidRPr="005B0FAE">
                      <w:rPr>
                        <w:noProof/>
                        <w:sz w:val="16"/>
                        <w:szCs w:val="16"/>
                      </w:rPr>
                      <w:t xml:space="preserve">, Amsterdam, 2018. </w:t>
                    </w:r>
                  </w:p>
                </w:tc>
              </w:tr>
              <w:tr w:rsidR="005B0FAE" w:rsidRPr="005B0FAE" w14:paraId="5DC8C9ED" w14:textId="77777777">
                <w:trPr>
                  <w:divId w:val="10617"/>
                  <w:tblCellSpacing w:w="0.75pt" w:type="dxa"/>
                </w:trPr>
                <w:tc>
                  <w:tcPr>
                    <w:tcW w:w="1.0%" w:type="pct"/>
                    <w:hideMark/>
                  </w:tcPr>
                  <w:p w14:paraId="316CAEA3" w14:textId="77777777" w:rsidR="005B0FAE" w:rsidRPr="005B0FAE" w:rsidRDefault="005B0FAE">
                    <w:pPr>
                      <w:pStyle w:val="Bibliography"/>
                      <w:rPr>
                        <w:noProof/>
                        <w:sz w:val="16"/>
                        <w:szCs w:val="16"/>
                      </w:rPr>
                    </w:pPr>
                    <w:r w:rsidRPr="005B0FAE">
                      <w:rPr>
                        <w:noProof/>
                        <w:sz w:val="16"/>
                        <w:szCs w:val="16"/>
                      </w:rPr>
                      <w:t xml:space="preserve">[15] </w:t>
                    </w:r>
                  </w:p>
                </w:tc>
                <w:tc>
                  <w:tcPr>
                    <w:tcW w:w="0pt" w:type="auto"/>
                    <w:hideMark/>
                  </w:tcPr>
                  <w:p w14:paraId="317482C0" w14:textId="77777777" w:rsidR="005B0FAE" w:rsidRPr="005B0FAE" w:rsidRDefault="005B0FAE">
                    <w:pPr>
                      <w:pStyle w:val="Bibliography"/>
                      <w:rPr>
                        <w:noProof/>
                        <w:sz w:val="16"/>
                        <w:szCs w:val="16"/>
                      </w:rPr>
                    </w:pPr>
                    <w:r w:rsidRPr="005B0FAE">
                      <w:rPr>
                        <w:noProof/>
                        <w:sz w:val="16"/>
                        <w:szCs w:val="16"/>
                      </w:rPr>
                      <w:t>L. Richardson, "Beautiful Soup Documentation," April 2007. [Online]. Available: https://www.crummy.com/software/BeautifulSoup/bs4/doc/. [Accessed 17 April 2024].</w:t>
                    </w:r>
                  </w:p>
                </w:tc>
              </w:tr>
              <w:tr w:rsidR="005B0FAE" w:rsidRPr="005B0FAE" w14:paraId="4F3EF92C" w14:textId="77777777">
                <w:trPr>
                  <w:divId w:val="10617"/>
                  <w:tblCellSpacing w:w="0.75pt" w:type="dxa"/>
                </w:trPr>
                <w:tc>
                  <w:tcPr>
                    <w:tcW w:w="1.0%" w:type="pct"/>
                    <w:hideMark/>
                  </w:tcPr>
                  <w:p w14:paraId="7AF7828E" w14:textId="77777777" w:rsidR="005B0FAE" w:rsidRPr="005B0FAE" w:rsidRDefault="005B0FAE">
                    <w:pPr>
                      <w:pStyle w:val="Bibliography"/>
                      <w:rPr>
                        <w:noProof/>
                        <w:sz w:val="16"/>
                        <w:szCs w:val="16"/>
                      </w:rPr>
                    </w:pPr>
                    <w:r w:rsidRPr="005B0FAE">
                      <w:rPr>
                        <w:noProof/>
                        <w:sz w:val="16"/>
                        <w:szCs w:val="16"/>
                      </w:rPr>
                      <w:t xml:space="preserve">[16] </w:t>
                    </w:r>
                  </w:p>
                </w:tc>
                <w:tc>
                  <w:tcPr>
                    <w:tcW w:w="0pt" w:type="auto"/>
                    <w:hideMark/>
                  </w:tcPr>
                  <w:p w14:paraId="04586C4A" w14:textId="77777777" w:rsidR="005B0FAE" w:rsidRPr="005B0FAE" w:rsidRDefault="005B0FAE">
                    <w:pPr>
                      <w:pStyle w:val="Bibliography"/>
                      <w:rPr>
                        <w:noProof/>
                        <w:sz w:val="16"/>
                        <w:szCs w:val="16"/>
                      </w:rPr>
                    </w:pPr>
                    <w:r w:rsidRPr="005B0FAE">
                      <w:rPr>
                        <w:noProof/>
                        <w:sz w:val="16"/>
                        <w:szCs w:val="16"/>
                      </w:rPr>
                      <w:t>Franz Inc., "AllegroGraph Freetext Indexing," 22 March 2023. [Online]. Available: https://franz.com/agraph/support/documentation/current/text-index.html. [Accessed 27 April 2023].</w:t>
                    </w:r>
                  </w:p>
                </w:tc>
              </w:tr>
              <w:tr w:rsidR="005B0FAE" w:rsidRPr="005B0FAE" w14:paraId="68BD17B5" w14:textId="77777777">
                <w:trPr>
                  <w:divId w:val="10617"/>
                  <w:tblCellSpacing w:w="0.75pt" w:type="dxa"/>
                </w:trPr>
                <w:tc>
                  <w:tcPr>
                    <w:tcW w:w="1.0%" w:type="pct"/>
                    <w:hideMark/>
                  </w:tcPr>
                  <w:p w14:paraId="3DE9DFDB" w14:textId="77777777" w:rsidR="005B0FAE" w:rsidRPr="005B0FAE" w:rsidRDefault="005B0FAE">
                    <w:pPr>
                      <w:pStyle w:val="Bibliography"/>
                      <w:rPr>
                        <w:noProof/>
                        <w:sz w:val="16"/>
                        <w:szCs w:val="16"/>
                      </w:rPr>
                    </w:pPr>
                    <w:r w:rsidRPr="005B0FAE">
                      <w:rPr>
                        <w:noProof/>
                        <w:sz w:val="16"/>
                        <w:szCs w:val="16"/>
                      </w:rPr>
                      <w:t xml:space="preserve">[17] </w:t>
                    </w:r>
                  </w:p>
                </w:tc>
                <w:tc>
                  <w:tcPr>
                    <w:tcW w:w="0pt" w:type="auto"/>
                    <w:hideMark/>
                  </w:tcPr>
                  <w:p w14:paraId="503DAA5A" w14:textId="77777777" w:rsidR="005B0FAE" w:rsidRPr="005B0FAE" w:rsidRDefault="005B0FAE">
                    <w:pPr>
                      <w:pStyle w:val="Bibliography"/>
                      <w:rPr>
                        <w:noProof/>
                        <w:sz w:val="16"/>
                        <w:szCs w:val="16"/>
                      </w:rPr>
                    </w:pPr>
                    <w:r w:rsidRPr="005B0FAE">
                      <w:rPr>
                        <w:noProof/>
                        <w:sz w:val="16"/>
                        <w:szCs w:val="16"/>
                      </w:rPr>
                      <w:t>D. Gulbranson, "Python Nameparser," https://github.com/, 20 September 2023. [Online]. Available: https://github.com/derek73/python-nameparser. [Accessed 19 May 2025].</w:t>
                    </w:r>
                  </w:p>
                </w:tc>
              </w:tr>
              <w:tr w:rsidR="005B0FAE" w:rsidRPr="005B0FAE" w14:paraId="1DAD4C0C" w14:textId="77777777">
                <w:trPr>
                  <w:divId w:val="10617"/>
                  <w:tblCellSpacing w:w="0.75pt" w:type="dxa"/>
                </w:trPr>
                <w:tc>
                  <w:tcPr>
                    <w:tcW w:w="1.0%" w:type="pct"/>
                    <w:hideMark/>
                  </w:tcPr>
                  <w:p w14:paraId="394372DD" w14:textId="77777777" w:rsidR="005B0FAE" w:rsidRPr="005B0FAE" w:rsidRDefault="005B0FAE">
                    <w:pPr>
                      <w:pStyle w:val="Bibliography"/>
                      <w:rPr>
                        <w:noProof/>
                        <w:sz w:val="16"/>
                        <w:szCs w:val="16"/>
                      </w:rPr>
                    </w:pPr>
                    <w:r w:rsidRPr="005B0FAE">
                      <w:rPr>
                        <w:noProof/>
                        <w:sz w:val="16"/>
                        <w:szCs w:val="16"/>
                      </w:rPr>
                      <w:t xml:space="preserve">[18] </w:t>
                    </w:r>
                  </w:p>
                </w:tc>
                <w:tc>
                  <w:tcPr>
                    <w:tcW w:w="0pt" w:type="auto"/>
                    <w:hideMark/>
                  </w:tcPr>
                  <w:p w14:paraId="6B9A68A4" w14:textId="77777777" w:rsidR="005B0FAE" w:rsidRPr="005B0FAE" w:rsidRDefault="005B0FAE">
                    <w:pPr>
                      <w:pStyle w:val="Bibliography"/>
                      <w:rPr>
                        <w:noProof/>
                        <w:sz w:val="16"/>
                        <w:szCs w:val="16"/>
                      </w:rPr>
                    </w:pPr>
                    <w:r w:rsidRPr="005B0FAE">
                      <w:rPr>
                        <w:noProof/>
                        <w:sz w:val="16"/>
                        <w:szCs w:val="16"/>
                      </w:rPr>
                      <w:t xml:space="preserve">D. C. Anastasiu and G. Karypis, "Fast Parallel Cosine K-Nearest Neighbor Graph Construction," in </w:t>
                    </w:r>
                    <w:r w:rsidRPr="005B0FAE">
                      <w:rPr>
                        <w:i/>
                        <w:iCs/>
                        <w:noProof/>
                        <w:sz w:val="16"/>
                        <w:szCs w:val="16"/>
                      </w:rPr>
                      <w:t>2016 6th Workshop on Irregular Applications: Architecture and Algorithms (IA3)</w:t>
                    </w:r>
                    <w:r w:rsidRPr="005B0FAE">
                      <w:rPr>
                        <w:noProof/>
                        <w:sz w:val="16"/>
                        <w:szCs w:val="16"/>
                      </w:rPr>
                      <w:t xml:space="preserve">, Salt Lake City, UT, USA, 2016. </w:t>
                    </w:r>
                  </w:p>
                </w:tc>
              </w:tr>
              <w:tr w:rsidR="005B0FAE" w:rsidRPr="005B0FAE" w14:paraId="19C8E5D2" w14:textId="77777777">
                <w:trPr>
                  <w:divId w:val="10617"/>
                  <w:tblCellSpacing w:w="0.75pt" w:type="dxa"/>
                </w:trPr>
                <w:tc>
                  <w:tcPr>
                    <w:tcW w:w="1.0%" w:type="pct"/>
                    <w:hideMark/>
                  </w:tcPr>
                  <w:p w14:paraId="1C4B3490" w14:textId="77777777" w:rsidR="005B0FAE" w:rsidRPr="005B0FAE" w:rsidRDefault="005B0FAE">
                    <w:pPr>
                      <w:pStyle w:val="Bibliography"/>
                      <w:rPr>
                        <w:noProof/>
                        <w:sz w:val="16"/>
                        <w:szCs w:val="16"/>
                      </w:rPr>
                    </w:pPr>
                    <w:r w:rsidRPr="005B0FAE">
                      <w:rPr>
                        <w:noProof/>
                        <w:sz w:val="16"/>
                        <w:szCs w:val="16"/>
                      </w:rPr>
                      <w:t xml:space="preserve">[19] </w:t>
                    </w:r>
                  </w:p>
                </w:tc>
                <w:tc>
                  <w:tcPr>
                    <w:tcW w:w="0pt" w:type="auto"/>
                    <w:hideMark/>
                  </w:tcPr>
                  <w:p w14:paraId="0C2C47BD" w14:textId="77777777" w:rsidR="005B0FAE" w:rsidRPr="005B0FAE" w:rsidRDefault="005B0FAE">
                    <w:pPr>
                      <w:pStyle w:val="Bibliography"/>
                      <w:rPr>
                        <w:noProof/>
                        <w:sz w:val="16"/>
                        <w:szCs w:val="16"/>
                      </w:rPr>
                    </w:pPr>
                    <w:r w:rsidRPr="005B0FAE">
                      <w:rPr>
                        <w:noProof/>
                        <w:sz w:val="16"/>
                        <w:szCs w:val="16"/>
                      </w:rPr>
                      <w:t>FTSE Russell, "Industry Classification Benchmark," ICB Publications, London, 2012.</w:t>
                    </w:r>
                  </w:p>
                </w:tc>
              </w:tr>
              <w:tr w:rsidR="005B0FAE" w:rsidRPr="005B0FAE" w14:paraId="4C9C213F" w14:textId="77777777">
                <w:trPr>
                  <w:divId w:val="10617"/>
                  <w:tblCellSpacing w:w="0.75pt" w:type="dxa"/>
                </w:trPr>
                <w:tc>
                  <w:tcPr>
                    <w:tcW w:w="1.0%" w:type="pct"/>
                    <w:hideMark/>
                  </w:tcPr>
                  <w:p w14:paraId="4B2559B1" w14:textId="77777777" w:rsidR="005B0FAE" w:rsidRPr="005B0FAE" w:rsidRDefault="005B0FAE">
                    <w:pPr>
                      <w:pStyle w:val="Bibliography"/>
                      <w:rPr>
                        <w:noProof/>
                        <w:sz w:val="16"/>
                        <w:szCs w:val="16"/>
                      </w:rPr>
                    </w:pPr>
                    <w:r w:rsidRPr="005B0FAE">
                      <w:rPr>
                        <w:noProof/>
                        <w:sz w:val="16"/>
                        <w:szCs w:val="16"/>
                      </w:rPr>
                      <w:t xml:space="preserve">[20] </w:t>
                    </w:r>
                  </w:p>
                </w:tc>
                <w:tc>
                  <w:tcPr>
                    <w:tcW w:w="0pt" w:type="auto"/>
                    <w:hideMark/>
                  </w:tcPr>
                  <w:p w14:paraId="72EEC22D" w14:textId="77777777" w:rsidR="005B0FAE" w:rsidRPr="005B0FAE" w:rsidRDefault="005B0FAE">
                    <w:pPr>
                      <w:pStyle w:val="Bibliography"/>
                      <w:rPr>
                        <w:noProof/>
                        <w:sz w:val="16"/>
                        <w:szCs w:val="16"/>
                      </w:rPr>
                    </w:pPr>
                    <w:r w:rsidRPr="005B0FAE">
                      <w:rPr>
                        <w:noProof/>
                        <w:sz w:val="16"/>
                        <w:szCs w:val="16"/>
                      </w:rPr>
                      <w:t>DeSmog, "Climate Disinformation Database," https://www.seriousotters.com/, 15 7 2025. [Online]. Available: https://www.desmog.com/climate-disinformation-database/. [Accessed 15 7 2025].</w:t>
                    </w:r>
                  </w:p>
                </w:tc>
              </w:tr>
              <w:tr w:rsidR="005B0FAE" w:rsidRPr="005B0FAE" w14:paraId="17EA0F4C" w14:textId="77777777">
                <w:trPr>
                  <w:divId w:val="10617"/>
                  <w:tblCellSpacing w:w="0.75pt" w:type="dxa"/>
                </w:trPr>
                <w:tc>
                  <w:tcPr>
                    <w:tcW w:w="1.0%" w:type="pct"/>
                    <w:hideMark/>
                  </w:tcPr>
                  <w:p w14:paraId="1CB4531E" w14:textId="77777777" w:rsidR="005B0FAE" w:rsidRPr="005B0FAE" w:rsidRDefault="005B0FAE">
                    <w:pPr>
                      <w:pStyle w:val="Bibliography"/>
                      <w:rPr>
                        <w:noProof/>
                        <w:sz w:val="16"/>
                        <w:szCs w:val="16"/>
                      </w:rPr>
                    </w:pPr>
                    <w:r w:rsidRPr="005B0FAE">
                      <w:rPr>
                        <w:noProof/>
                        <w:sz w:val="16"/>
                        <w:szCs w:val="16"/>
                      </w:rPr>
                      <w:t xml:space="preserve">[21] </w:t>
                    </w:r>
                  </w:p>
                </w:tc>
                <w:tc>
                  <w:tcPr>
                    <w:tcW w:w="0pt" w:type="auto"/>
                    <w:hideMark/>
                  </w:tcPr>
                  <w:p w14:paraId="4CE56896" w14:textId="77777777" w:rsidR="005B0FAE" w:rsidRPr="005B0FAE" w:rsidRDefault="005B0FAE">
                    <w:pPr>
                      <w:pStyle w:val="Bibliography"/>
                      <w:rPr>
                        <w:noProof/>
                        <w:sz w:val="16"/>
                        <w:szCs w:val="16"/>
                      </w:rPr>
                    </w:pPr>
                    <w:r w:rsidRPr="005B0FAE">
                      <w:rPr>
                        <w:noProof/>
                        <w:sz w:val="16"/>
                        <w:szCs w:val="16"/>
                      </w:rPr>
                      <w:t>Sabin Center for Climate Change Law Columbia Law School, "Climate Change Litigation Databases," Sabin Center for Climate Change Law Columbia Law School, 15 7 2025. [Online]. Available: https://climatecasechart.com/. [Accessed 15 7 2025].</w:t>
                    </w:r>
                  </w:p>
                </w:tc>
              </w:tr>
              <w:tr w:rsidR="005B0FAE" w:rsidRPr="005B0FAE" w14:paraId="4C12ADFB" w14:textId="77777777">
                <w:trPr>
                  <w:divId w:val="10617"/>
                  <w:tblCellSpacing w:w="0.75pt" w:type="dxa"/>
                </w:trPr>
                <w:tc>
                  <w:tcPr>
                    <w:tcW w:w="1.0%" w:type="pct"/>
                    <w:hideMark/>
                  </w:tcPr>
                  <w:p w14:paraId="0959910F" w14:textId="77777777" w:rsidR="005B0FAE" w:rsidRPr="005B0FAE" w:rsidRDefault="005B0FAE">
                    <w:pPr>
                      <w:pStyle w:val="Bibliography"/>
                      <w:rPr>
                        <w:noProof/>
                        <w:sz w:val="16"/>
                        <w:szCs w:val="16"/>
                      </w:rPr>
                    </w:pPr>
                    <w:r w:rsidRPr="005B0FAE">
                      <w:rPr>
                        <w:noProof/>
                        <w:sz w:val="16"/>
                        <w:szCs w:val="16"/>
                      </w:rPr>
                      <w:t xml:space="preserve">[22] </w:t>
                    </w:r>
                  </w:p>
                </w:tc>
                <w:tc>
                  <w:tcPr>
                    <w:tcW w:w="0pt" w:type="auto"/>
                    <w:hideMark/>
                  </w:tcPr>
                  <w:p w14:paraId="4C1E93A3" w14:textId="77777777" w:rsidR="005B0FAE" w:rsidRPr="005B0FAE" w:rsidRDefault="005B0FAE">
                    <w:pPr>
                      <w:pStyle w:val="Bibliography"/>
                      <w:rPr>
                        <w:noProof/>
                        <w:sz w:val="16"/>
                        <w:szCs w:val="16"/>
                      </w:rPr>
                    </w:pPr>
                    <w:r w:rsidRPr="005B0FAE">
                      <w:rPr>
                        <w:noProof/>
                        <w:sz w:val="16"/>
                        <w:szCs w:val="16"/>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r w:rsidR="005B0FAE" w:rsidRPr="005B0FAE" w14:paraId="04C341AD" w14:textId="77777777">
                <w:trPr>
                  <w:divId w:val="10617"/>
                  <w:tblCellSpacing w:w="0.75pt" w:type="dxa"/>
                </w:trPr>
                <w:tc>
                  <w:tcPr>
                    <w:tcW w:w="1.0%" w:type="pct"/>
                    <w:hideMark/>
                  </w:tcPr>
                  <w:p w14:paraId="03A940E4" w14:textId="77777777" w:rsidR="005B0FAE" w:rsidRPr="005B0FAE" w:rsidRDefault="005B0FAE">
                    <w:pPr>
                      <w:pStyle w:val="Bibliography"/>
                      <w:rPr>
                        <w:noProof/>
                        <w:sz w:val="16"/>
                        <w:szCs w:val="16"/>
                      </w:rPr>
                    </w:pPr>
                    <w:r w:rsidRPr="005B0FAE">
                      <w:rPr>
                        <w:noProof/>
                        <w:sz w:val="16"/>
                        <w:szCs w:val="16"/>
                      </w:rPr>
                      <w:t xml:space="preserve">[23] </w:t>
                    </w:r>
                  </w:p>
                </w:tc>
                <w:tc>
                  <w:tcPr>
                    <w:tcW w:w="0pt" w:type="auto"/>
                    <w:hideMark/>
                  </w:tcPr>
                  <w:p w14:paraId="0F2B21FB" w14:textId="77777777" w:rsidR="005B0FAE" w:rsidRPr="005B0FAE" w:rsidRDefault="005B0FAE">
                    <w:pPr>
                      <w:pStyle w:val="Bibliography"/>
                      <w:rPr>
                        <w:noProof/>
                        <w:sz w:val="16"/>
                        <w:szCs w:val="16"/>
                      </w:rPr>
                    </w:pPr>
                    <w:r w:rsidRPr="005B0FAE">
                      <w:rPr>
                        <w:noProof/>
                        <w:sz w:val="16"/>
                        <w:szCs w:val="16"/>
                      </w:rPr>
                      <w:t xml:space="preserve">E. Kaufmann, A. Bernstein and R. Zumstein, "Querix: A natural language interface to query ontologies based on clarification dialogs," in </w:t>
                    </w:r>
                    <w:r w:rsidRPr="005B0FAE">
                      <w:rPr>
                        <w:i/>
                        <w:iCs/>
                        <w:noProof/>
                        <w:sz w:val="16"/>
                        <w:szCs w:val="16"/>
                      </w:rPr>
                      <w:t>Proceedings of the 5th International Semantic Web Conference (ISWC 2006)</w:t>
                    </w:r>
                    <w:r w:rsidRPr="005B0FAE">
                      <w:rPr>
                        <w:noProof/>
                        <w:sz w:val="16"/>
                        <w:szCs w:val="16"/>
                      </w:rPr>
                      <w:t xml:space="preserve">, Athens, GA, USA, 2006. </w:t>
                    </w:r>
                  </w:p>
                </w:tc>
              </w:tr>
            </w:tbl>
            <w:p w14:paraId="51BB32C2" w14:textId="77777777" w:rsidR="005B0FAE" w:rsidRPr="005B0FAE" w:rsidRDefault="005B0FAE" w:rsidP="005B0FAE">
              <w:pPr>
                <w:jc w:val="both"/>
                <w:divId w:val="10617"/>
                <w:rPr>
                  <w:rFonts w:eastAsia="Times New Roman"/>
                  <w:noProof/>
                  <w:sz w:val="16"/>
                  <w:szCs w:val="16"/>
                </w:rPr>
              </w:pPr>
            </w:p>
            <w:p w14:paraId="271A3535" w14:textId="548E1FA5" w:rsidR="009303D9" w:rsidRPr="005B0FAE" w:rsidRDefault="00E63108" w:rsidP="00564D00">
              <w:pPr>
                <w:jc w:val="both"/>
                <w:rPr>
                  <w:sz w:val="16"/>
                  <w:szCs w:val="16"/>
                </w:rPr>
                <w:sectPr w:rsidR="009303D9" w:rsidRPr="005B0FAE" w:rsidSect="004A47D8">
                  <w:type w:val="continuous"/>
                  <w:pgSz w:w="612pt" w:h="792pt" w:code="1"/>
                  <w:pgMar w:top="54pt" w:right="46.80pt" w:bottom="72pt" w:left="46.80pt" w:header="36pt" w:footer="36pt" w:gutter="0pt"/>
                  <w:cols w:num="2" w:space="18pt"/>
                  <w:docGrid w:linePitch="360"/>
                </w:sectPr>
              </w:pPr>
              <w:r w:rsidRPr="005B0FAE">
                <w:rPr>
                  <w:b/>
                  <w:bCs/>
                  <w:noProof/>
                  <w:sz w:val="16"/>
                  <w:szCs w:val="16"/>
                </w:rPr>
                <w:fldChar w:fldCharType="end"/>
              </w:r>
            </w:p>
          </w:sdtContent>
        </w:sdt>
      </w:sdtContent>
    </w:sdt>
    <w:p w14:paraId="2184FDED" w14:textId="77777777" w:rsidR="00CC583D" w:rsidRDefault="00CC583D" w:rsidP="00CC583D">
      <w:pPr>
        <w:jc w:val="both"/>
        <w:rPr>
          <w:color w:val="FF0000"/>
          <w:sz w:val="16"/>
          <w:szCs w:val="16"/>
        </w:rPr>
        <w:sectPr w:rsidR="00CC583D" w:rsidSect="004A47D8">
          <w:type w:val="continuous"/>
          <w:pgSz w:w="612pt" w:h="792pt" w:code="1"/>
          <w:pgMar w:top="54pt" w:right="46.80pt" w:bottom="72pt" w:left="46.80pt" w:header="36pt" w:footer="36pt" w:gutter="0pt"/>
          <w:cols w:space="36pt"/>
          <w:docGrid w:linePitch="360"/>
        </w:sectPr>
      </w:pPr>
    </w:p>
    <w:p w14:paraId="33780893" w14:textId="77777777" w:rsidR="009303D9" w:rsidRPr="005B0FAE" w:rsidRDefault="009303D9" w:rsidP="00CC583D">
      <w:pPr>
        <w:jc w:val="both"/>
        <w:rPr>
          <w:color w:val="FF0000"/>
          <w:sz w:val="16"/>
          <w:szCs w:val="16"/>
        </w:rPr>
      </w:pPr>
    </w:p>
    <w:sectPr w:rsidR="009303D9" w:rsidRPr="005B0FAE" w:rsidSect="00CC583D">
      <w:pgSz w:w="612pt" w:h="792pt" w:code="1"/>
      <w:pgMar w:top="54pt" w:right="46.80pt" w:bottom="72pt" w:left="46.80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0F37DE4" w14:textId="77777777" w:rsidR="0073554A" w:rsidRDefault="0073554A" w:rsidP="001A3B3D">
      <w:r>
        <w:separator/>
      </w:r>
    </w:p>
  </w:endnote>
  <w:endnote w:type="continuationSeparator" w:id="0">
    <w:p w14:paraId="2EFDA031" w14:textId="77777777" w:rsidR="0073554A" w:rsidRDefault="0073554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17286BA0-AD3F-4585-81B9-9779E4CABF3C}"/>
    <w:embedBold r:id="rId2" w:fontKey="{12A3F873-DA50-4BEB-8DA9-EA50324B16F5}"/>
    <w:embedItalic r:id="rId3" w:fontKey="{CB144954-0B30-41BC-BCE6-542792A1E38D}"/>
    <w:embedBoldItalic r:id="rId4" w:fontKey="{638BA2D6-0FD3-4E16-AC97-EE8AA7510F53}"/>
  </w:font>
  <w:font w:name="Courier New">
    <w:panose1 w:val="02070309020205020404"/>
    <w:charset w:characterSet="iso-8859-1"/>
    <w:family w:val="modern"/>
    <w:pitch w:val="fixed"/>
    <w:sig w:usb0="E0002EFF" w:usb1="C0007843" w:usb2="00000009" w:usb3="00000000" w:csb0="000001FF" w:csb1="00000000"/>
    <w:embedRegular r:id="rId5" w:fontKey="{F7DE9D2F-CF42-4176-98E3-14CA3B669303}"/>
    <w:embedItalic r:id="rId6" w:fontKey="{95FBB36E-0F15-41B4-8E64-7AC0770813BE}"/>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embedRegular r:id="rId7" w:subsetted="1" w:fontKey="{B1E5B2B8-A61F-4360-8E49-AA39D5A534AF}"/>
    <w:embedItalic r:id="rId8" w:subsetted="1" w:fontKey="{6E645197-7CFA-4B2E-BB7E-779F67B70DA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517E5F8B" w14:textId="77777777" w:rsidR="0073554A" w:rsidRDefault="0073554A" w:rsidP="001A3B3D">
      <w:r>
        <w:separator/>
      </w:r>
    </w:p>
  </w:footnote>
  <w:footnote w:type="continuationSeparator" w:id="0">
    <w:p w14:paraId="22D29BE5" w14:textId="77777777" w:rsidR="0073554A" w:rsidRDefault="0073554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DB7184"/>
    <w:multiLevelType w:val="hybridMultilevel"/>
    <w:tmpl w:val="2D5C809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5"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7F0827EA"/>
    <w:multiLevelType w:val="hybridMultilevel"/>
    <w:tmpl w:val="F5EE657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num w:numId="1" w16cid:durableId="1876697248">
    <w:abstractNumId w:val="17"/>
  </w:num>
  <w:num w:numId="2" w16cid:durableId="162671217">
    <w:abstractNumId w:val="23"/>
  </w:num>
  <w:num w:numId="3" w16cid:durableId="1721637274">
    <w:abstractNumId w:val="15"/>
  </w:num>
  <w:num w:numId="4" w16cid:durableId="1693530408">
    <w:abstractNumId w:val="19"/>
  </w:num>
  <w:num w:numId="5" w16cid:durableId="2128767564">
    <w:abstractNumId w:val="19"/>
  </w:num>
  <w:num w:numId="6" w16cid:durableId="1994984325">
    <w:abstractNumId w:val="19"/>
  </w:num>
  <w:num w:numId="7" w16cid:durableId="1788810056">
    <w:abstractNumId w:val="19"/>
  </w:num>
  <w:num w:numId="8" w16cid:durableId="1278829710">
    <w:abstractNumId w:val="22"/>
  </w:num>
  <w:num w:numId="9" w16cid:durableId="835270867">
    <w:abstractNumId w:val="24"/>
  </w:num>
  <w:num w:numId="10" w16cid:durableId="896817733">
    <w:abstractNumId w:val="18"/>
  </w:num>
  <w:num w:numId="11" w16cid:durableId="365907194">
    <w:abstractNumId w:val="14"/>
  </w:num>
  <w:num w:numId="12" w16cid:durableId="1144615929">
    <w:abstractNumId w:val="12"/>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1"/>
  </w:num>
  <w:num w:numId="25" w16cid:durableId="1172184855">
    <w:abstractNumId w:val="26"/>
  </w:num>
  <w:num w:numId="26" w16cid:durableId="1206064745">
    <w:abstractNumId w:val="25"/>
  </w:num>
  <w:num w:numId="27" w16cid:durableId="1611087961">
    <w:abstractNumId w:val="20"/>
  </w:num>
  <w:num w:numId="28" w16cid:durableId="1202086582">
    <w:abstractNumId w:val="16"/>
  </w:num>
  <w:num w:numId="29" w16cid:durableId="694306593">
    <w:abstractNumId w:val="27"/>
  </w:num>
  <w:num w:numId="30" w16cid:durableId="19169082">
    <w:abstractNumId w:val="13"/>
  </w:num>
  <w:num w:numId="31" w16cid:durableId="553348499">
    <w:abstractNumId w:val="11"/>
  </w:num>
  <w:num w:numId="32" w16cid:durableId="313343193">
    <w:abstractNumId w:val="2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302C"/>
    <w:rsid w:val="00057466"/>
    <w:rsid w:val="00062270"/>
    <w:rsid w:val="00063AA8"/>
    <w:rsid w:val="00065F06"/>
    <w:rsid w:val="0007470E"/>
    <w:rsid w:val="0008758A"/>
    <w:rsid w:val="0009220D"/>
    <w:rsid w:val="000935BD"/>
    <w:rsid w:val="00097BC3"/>
    <w:rsid w:val="00097E6E"/>
    <w:rsid w:val="000A5A8A"/>
    <w:rsid w:val="000B3990"/>
    <w:rsid w:val="000C1E68"/>
    <w:rsid w:val="000C31AE"/>
    <w:rsid w:val="000C527A"/>
    <w:rsid w:val="000D0E69"/>
    <w:rsid w:val="000D304C"/>
    <w:rsid w:val="000D3837"/>
    <w:rsid w:val="000E5E8C"/>
    <w:rsid w:val="000F340D"/>
    <w:rsid w:val="000F357F"/>
    <w:rsid w:val="000F65B4"/>
    <w:rsid w:val="001127CD"/>
    <w:rsid w:val="00137119"/>
    <w:rsid w:val="00141382"/>
    <w:rsid w:val="00142BD1"/>
    <w:rsid w:val="0015079E"/>
    <w:rsid w:val="0015380D"/>
    <w:rsid w:val="00154498"/>
    <w:rsid w:val="00160CB8"/>
    <w:rsid w:val="00166953"/>
    <w:rsid w:val="001770DE"/>
    <w:rsid w:val="00180B03"/>
    <w:rsid w:val="00180BA5"/>
    <w:rsid w:val="00181E8B"/>
    <w:rsid w:val="00182B9D"/>
    <w:rsid w:val="001844F3"/>
    <w:rsid w:val="0018671D"/>
    <w:rsid w:val="00192D9F"/>
    <w:rsid w:val="00193B20"/>
    <w:rsid w:val="001A0FC6"/>
    <w:rsid w:val="001A2EFD"/>
    <w:rsid w:val="001A3B3D"/>
    <w:rsid w:val="001A42EA"/>
    <w:rsid w:val="001A6C86"/>
    <w:rsid w:val="001B67DC"/>
    <w:rsid w:val="001C0F1D"/>
    <w:rsid w:val="001C399B"/>
    <w:rsid w:val="001C73B4"/>
    <w:rsid w:val="001C7E7D"/>
    <w:rsid w:val="001D7BCF"/>
    <w:rsid w:val="001E11DA"/>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37E7"/>
    <w:rsid w:val="0027541A"/>
    <w:rsid w:val="00276C2A"/>
    <w:rsid w:val="002803FA"/>
    <w:rsid w:val="00281213"/>
    <w:rsid w:val="002850E3"/>
    <w:rsid w:val="00290142"/>
    <w:rsid w:val="0029476B"/>
    <w:rsid w:val="00297975"/>
    <w:rsid w:val="002A53A4"/>
    <w:rsid w:val="002B097D"/>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0FFF"/>
    <w:rsid w:val="003645B3"/>
    <w:rsid w:val="003732F7"/>
    <w:rsid w:val="00373BA4"/>
    <w:rsid w:val="0038270F"/>
    <w:rsid w:val="003834B9"/>
    <w:rsid w:val="00386A0E"/>
    <w:rsid w:val="003A19E2"/>
    <w:rsid w:val="003B49D3"/>
    <w:rsid w:val="003C12E8"/>
    <w:rsid w:val="003C4512"/>
    <w:rsid w:val="003C5AE5"/>
    <w:rsid w:val="003E137C"/>
    <w:rsid w:val="003E71F9"/>
    <w:rsid w:val="003F0988"/>
    <w:rsid w:val="003F42FC"/>
    <w:rsid w:val="004106F1"/>
    <w:rsid w:val="00415AB1"/>
    <w:rsid w:val="00416881"/>
    <w:rsid w:val="00421EC6"/>
    <w:rsid w:val="004234DF"/>
    <w:rsid w:val="004246B8"/>
    <w:rsid w:val="0042489E"/>
    <w:rsid w:val="00425EA1"/>
    <w:rsid w:val="004276FF"/>
    <w:rsid w:val="00431152"/>
    <w:rsid w:val="00431F26"/>
    <w:rsid w:val="004325FB"/>
    <w:rsid w:val="004432BA"/>
    <w:rsid w:val="0044407E"/>
    <w:rsid w:val="00445590"/>
    <w:rsid w:val="0046277A"/>
    <w:rsid w:val="00472CF1"/>
    <w:rsid w:val="00474FAE"/>
    <w:rsid w:val="00482676"/>
    <w:rsid w:val="004952E3"/>
    <w:rsid w:val="00496919"/>
    <w:rsid w:val="004A3504"/>
    <w:rsid w:val="004A47D8"/>
    <w:rsid w:val="004B05C9"/>
    <w:rsid w:val="004B7CC5"/>
    <w:rsid w:val="004C62F4"/>
    <w:rsid w:val="004D5026"/>
    <w:rsid w:val="004D72B5"/>
    <w:rsid w:val="0050108A"/>
    <w:rsid w:val="0051031D"/>
    <w:rsid w:val="005112D8"/>
    <w:rsid w:val="0051424A"/>
    <w:rsid w:val="005142E1"/>
    <w:rsid w:val="00522DD2"/>
    <w:rsid w:val="0052734C"/>
    <w:rsid w:val="00537710"/>
    <w:rsid w:val="00537733"/>
    <w:rsid w:val="00546303"/>
    <w:rsid w:val="005474D8"/>
    <w:rsid w:val="00547E73"/>
    <w:rsid w:val="005519FA"/>
    <w:rsid w:val="00551B7F"/>
    <w:rsid w:val="005529B0"/>
    <w:rsid w:val="00552CD5"/>
    <w:rsid w:val="00552D8F"/>
    <w:rsid w:val="005606F8"/>
    <w:rsid w:val="00563DAE"/>
    <w:rsid w:val="00564D00"/>
    <w:rsid w:val="0056610F"/>
    <w:rsid w:val="00567DA3"/>
    <w:rsid w:val="00575BCA"/>
    <w:rsid w:val="00590C96"/>
    <w:rsid w:val="00591C98"/>
    <w:rsid w:val="00593FD1"/>
    <w:rsid w:val="005976BD"/>
    <w:rsid w:val="005A0052"/>
    <w:rsid w:val="005B0344"/>
    <w:rsid w:val="005B0FAE"/>
    <w:rsid w:val="005B520E"/>
    <w:rsid w:val="005C5D23"/>
    <w:rsid w:val="005D3C30"/>
    <w:rsid w:val="005E1F80"/>
    <w:rsid w:val="005E2800"/>
    <w:rsid w:val="005E5F60"/>
    <w:rsid w:val="005F5275"/>
    <w:rsid w:val="006347CF"/>
    <w:rsid w:val="00645D22"/>
    <w:rsid w:val="00651A08"/>
    <w:rsid w:val="00654204"/>
    <w:rsid w:val="00665DB7"/>
    <w:rsid w:val="00670434"/>
    <w:rsid w:val="0067125C"/>
    <w:rsid w:val="00674015"/>
    <w:rsid w:val="00674202"/>
    <w:rsid w:val="0067584B"/>
    <w:rsid w:val="00681416"/>
    <w:rsid w:val="00693C12"/>
    <w:rsid w:val="0069537E"/>
    <w:rsid w:val="006962F6"/>
    <w:rsid w:val="006A017E"/>
    <w:rsid w:val="006B0838"/>
    <w:rsid w:val="006B4CA1"/>
    <w:rsid w:val="006B63E6"/>
    <w:rsid w:val="006B6B66"/>
    <w:rsid w:val="006B7ACA"/>
    <w:rsid w:val="006C5B02"/>
    <w:rsid w:val="006D4A7F"/>
    <w:rsid w:val="006D5B68"/>
    <w:rsid w:val="006E25AC"/>
    <w:rsid w:val="006F6D3D"/>
    <w:rsid w:val="007015F7"/>
    <w:rsid w:val="00704134"/>
    <w:rsid w:val="00715BEA"/>
    <w:rsid w:val="0071673A"/>
    <w:rsid w:val="00717F83"/>
    <w:rsid w:val="00720088"/>
    <w:rsid w:val="00721493"/>
    <w:rsid w:val="00727BCC"/>
    <w:rsid w:val="00732263"/>
    <w:rsid w:val="0073554A"/>
    <w:rsid w:val="00737608"/>
    <w:rsid w:val="00740EEA"/>
    <w:rsid w:val="00745261"/>
    <w:rsid w:val="00756414"/>
    <w:rsid w:val="00762A16"/>
    <w:rsid w:val="007708D9"/>
    <w:rsid w:val="00783B9D"/>
    <w:rsid w:val="00791F1E"/>
    <w:rsid w:val="00794804"/>
    <w:rsid w:val="00796D7A"/>
    <w:rsid w:val="007A566F"/>
    <w:rsid w:val="007A734F"/>
    <w:rsid w:val="007B13D9"/>
    <w:rsid w:val="007B33F1"/>
    <w:rsid w:val="007C0308"/>
    <w:rsid w:val="007C2FF2"/>
    <w:rsid w:val="007C695E"/>
    <w:rsid w:val="007D6232"/>
    <w:rsid w:val="007E0993"/>
    <w:rsid w:val="007E1C41"/>
    <w:rsid w:val="007E646B"/>
    <w:rsid w:val="007F1D17"/>
    <w:rsid w:val="007F1F99"/>
    <w:rsid w:val="007F426D"/>
    <w:rsid w:val="007F600A"/>
    <w:rsid w:val="007F768F"/>
    <w:rsid w:val="0080791D"/>
    <w:rsid w:val="00807A9D"/>
    <w:rsid w:val="00812212"/>
    <w:rsid w:val="00821A2A"/>
    <w:rsid w:val="008465C1"/>
    <w:rsid w:val="00851F72"/>
    <w:rsid w:val="00855044"/>
    <w:rsid w:val="00865C3C"/>
    <w:rsid w:val="0087092F"/>
    <w:rsid w:val="00873603"/>
    <w:rsid w:val="00880539"/>
    <w:rsid w:val="00880784"/>
    <w:rsid w:val="008A207D"/>
    <w:rsid w:val="008A2115"/>
    <w:rsid w:val="008A2C7D"/>
    <w:rsid w:val="008A36D0"/>
    <w:rsid w:val="008B0689"/>
    <w:rsid w:val="008B1999"/>
    <w:rsid w:val="008B45F5"/>
    <w:rsid w:val="008C1C18"/>
    <w:rsid w:val="008C4B23"/>
    <w:rsid w:val="008D4667"/>
    <w:rsid w:val="008E1837"/>
    <w:rsid w:val="008F6E2C"/>
    <w:rsid w:val="00913475"/>
    <w:rsid w:val="00920DB0"/>
    <w:rsid w:val="009303D9"/>
    <w:rsid w:val="00933C64"/>
    <w:rsid w:val="00937504"/>
    <w:rsid w:val="009407C1"/>
    <w:rsid w:val="0095424A"/>
    <w:rsid w:val="0096049A"/>
    <w:rsid w:val="00972203"/>
    <w:rsid w:val="00975C8F"/>
    <w:rsid w:val="00990B4A"/>
    <w:rsid w:val="00993B0E"/>
    <w:rsid w:val="009A117A"/>
    <w:rsid w:val="009A4460"/>
    <w:rsid w:val="009A4E9E"/>
    <w:rsid w:val="009A79EA"/>
    <w:rsid w:val="009B5D06"/>
    <w:rsid w:val="009C4D9E"/>
    <w:rsid w:val="009C557A"/>
    <w:rsid w:val="009C6659"/>
    <w:rsid w:val="009D27DC"/>
    <w:rsid w:val="009E2092"/>
    <w:rsid w:val="009F0D5D"/>
    <w:rsid w:val="00A0096E"/>
    <w:rsid w:val="00A059B3"/>
    <w:rsid w:val="00A11529"/>
    <w:rsid w:val="00A1448D"/>
    <w:rsid w:val="00A20E18"/>
    <w:rsid w:val="00A34D5F"/>
    <w:rsid w:val="00A43258"/>
    <w:rsid w:val="00A445C4"/>
    <w:rsid w:val="00A47DAF"/>
    <w:rsid w:val="00A50A8E"/>
    <w:rsid w:val="00A64400"/>
    <w:rsid w:val="00A75DC9"/>
    <w:rsid w:val="00A83751"/>
    <w:rsid w:val="00AB2B3A"/>
    <w:rsid w:val="00AC3239"/>
    <w:rsid w:val="00AC41CC"/>
    <w:rsid w:val="00AD00A9"/>
    <w:rsid w:val="00AD1AD3"/>
    <w:rsid w:val="00AD5517"/>
    <w:rsid w:val="00AD62AD"/>
    <w:rsid w:val="00AE1B93"/>
    <w:rsid w:val="00AE3409"/>
    <w:rsid w:val="00AF6560"/>
    <w:rsid w:val="00AF6D0E"/>
    <w:rsid w:val="00B02C83"/>
    <w:rsid w:val="00B10AF0"/>
    <w:rsid w:val="00B11A60"/>
    <w:rsid w:val="00B12843"/>
    <w:rsid w:val="00B15D72"/>
    <w:rsid w:val="00B22613"/>
    <w:rsid w:val="00B35B08"/>
    <w:rsid w:val="00B41E8E"/>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D6181"/>
    <w:rsid w:val="00BE7D3C"/>
    <w:rsid w:val="00BF2FB4"/>
    <w:rsid w:val="00BF3724"/>
    <w:rsid w:val="00BF5FF6"/>
    <w:rsid w:val="00BF681E"/>
    <w:rsid w:val="00C00022"/>
    <w:rsid w:val="00C0207F"/>
    <w:rsid w:val="00C026C9"/>
    <w:rsid w:val="00C16069"/>
    <w:rsid w:val="00C16117"/>
    <w:rsid w:val="00C179E1"/>
    <w:rsid w:val="00C17A38"/>
    <w:rsid w:val="00C21D9E"/>
    <w:rsid w:val="00C3075A"/>
    <w:rsid w:val="00C41EEC"/>
    <w:rsid w:val="00C45205"/>
    <w:rsid w:val="00C50485"/>
    <w:rsid w:val="00C56407"/>
    <w:rsid w:val="00C567F1"/>
    <w:rsid w:val="00C57C03"/>
    <w:rsid w:val="00C60C98"/>
    <w:rsid w:val="00C76FFC"/>
    <w:rsid w:val="00C919A4"/>
    <w:rsid w:val="00CA4392"/>
    <w:rsid w:val="00CA7AE8"/>
    <w:rsid w:val="00CB1902"/>
    <w:rsid w:val="00CC393F"/>
    <w:rsid w:val="00CC583D"/>
    <w:rsid w:val="00CD4D31"/>
    <w:rsid w:val="00CD6968"/>
    <w:rsid w:val="00CE48A7"/>
    <w:rsid w:val="00CF0C4A"/>
    <w:rsid w:val="00CF5D0A"/>
    <w:rsid w:val="00CF6268"/>
    <w:rsid w:val="00D13749"/>
    <w:rsid w:val="00D15291"/>
    <w:rsid w:val="00D21034"/>
    <w:rsid w:val="00D2176E"/>
    <w:rsid w:val="00D25A8B"/>
    <w:rsid w:val="00D26756"/>
    <w:rsid w:val="00D47917"/>
    <w:rsid w:val="00D57844"/>
    <w:rsid w:val="00D632BE"/>
    <w:rsid w:val="00D63F1E"/>
    <w:rsid w:val="00D6796D"/>
    <w:rsid w:val="00D72D06"/>
    <w:rsid w:val="00D7522C"/>
    <w:rsid w:val="00D7536F"/>
    <w:rsid w:val="00D76668"/>
    <w:rsid w:val="00D767E3"/>
    <w:rsid w:val="00D95981"/>
    <w:rsid w:val="00DB37BF"/>
    <w:rsid w:val="00DC3688"/>
    <w:rsid w:val="00DD2E3E"/>
    <w:rsid w:val="00DD3EA6"/>
    <w:rsid w:val="00DD7ACD"/>
    <w:rsid w:val="00DE380A"/>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0A2A"/>
    <w:rsid w:val="00EB772B"/>
    <w:rsid w:val="00EC012C"/>
    <w:rsid w:val="00EC29FA"/>
    <w:rsid w:val="00ED0149"/>
    <w:rsid w:val="00EE7866"/>
    <w:rsid w:val="00EF649A"/>
    <w:rsid w:val="00EF7DE3"/>
    <w:rsid w:val="00F03103"/>
    <w:rsid w:val="00F13BD7"/>
    <w:rsid w:val="00F14EB1"/>
    <w:rsid w:val="00F15C01"/>
    <w:rsid w:val="00F271B3"/>
    <w:rsid w:val="00F271DE"/>
    <w:rsid w:val="00F339BD"/>
    <w:rsid w:val="00F36C5D"/>
    <w:rsid w:val="00F36F26"/>
    <w:rsid w:val="00F46DF3"/>
    <w:rsid w:val="00F54BF4"/>
    <w:rsid w:val="00F627DA"/>
    <w:rsid w:val="00F6315A"/>
    <w:rsid w:val="00F6556A"/>
    <w:rsid w:val="00F71E1C"/>
    <w:rsid w:val="00F7288F"/>
    <w:rsid w:val="00F730EE"/>
    <w:rsid w:val="00F847A6"/>
    <w:rsid w:val="00F90F1F"/>
    <w:rsid w:val="00F9441B"/>
    <w:rsid w:val="00F96569"/>
    <w:rsid w:val="00FA4C32"/>
    <w:rsid w:val="00FC6144"/>
    <w:rsid w:val="00FC7DF6"/>
    <w:rsid w:val="00FD39E8"/>
    <w:rsid w:val="00FD6D74"/>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decimalSymbol w:val="."/>
  <w:listSeparator w:val=","/>
  <w14:docId w14:val="420CD600"/>
  <w14:defaultImageDpi w14:val="33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 w:type="paragraph" w:styleId="ListParagraph">
    <w:name w:val="List Paragraph"/>
    <w:basedOn w:val="Normal"/>
    <w:uiPriority w:val="34"/>
    <w:qFormat/>
    <w:rsid w:val="00A0096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617">
      <w:bodyDiv w:val="1"/>
      <w:marLeft w:val="0pt"/>
      <w:marRight w:val="0pt"/>
      <w:marTop w:val="0pt"/>
      <w:marBottom w:val="0pt"/>
      <w:divBdr>
        <w:top w:val="none" w:sz="0" w:space="0" w:color="auto"/>
        <w:left w:val="none" w:sz="0" w:space="0" w:color="auto"/>
        <w:bottom w:val="none" w:sz="0" w:space="0" w:color="auto"/>
        <w:right w:val="none" w:sz="0" w:space="0" w:color="auto"/>
      </w:divBdr>
    </w:div>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1320924">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2899777">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6060810">
      <w:bodyDiv w:val="1"/>
      <w:marLeft w:val="0pt"/>
      <w:marRight w:val="0pt"/>
      <w:marTop w:val="0pt"/>
      <w:marBottom w:val="0pt"/>
      <w:divBdr>
        <w:top w:val="none" w:sz="0" w:space="0" w:color="auto"/>
        <w:left w:val="none" w:sz="0" w:space="0" w:color="auto"/>
        <w:bottom w:val="none" w:sz="0" w:space="0" w:color="auto"/>
        <w:right w:val="none" w:sz="0" w:space="0" w:color="auto"/>
      </w:divBdr>
    </w:div>
    <w:div w:id="9766434">
      <w:bodyDiv w:val="1"/>
      <w:marLeft w:val="0pt"/>
      <w:marRight w:val="0pt"/>
      <w:marTop w:val="0pt"/>
      <w:marBottom w:val="0pt"/>
      <w:divBdr>
        <w:top w:val="none" w:sz="0" w:space="0" w:color="auto"/>
        <w:left w:val="none" w:sz="0" w:space="0" w:color="auto"/>
        <w:bottom w:val="none" w:sz="0" w:space="0" w:color="auto"/>
        <w:right w:val="none" w:sz="0" w:space="0" w:color="auto"/>
      </w:divBdr>
    </w:div>
    <w:div w:id="10958812">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0134244">
      <w:bodyDiv w:val="1"/>
      <w:marLeft w:val="0pt"/>
      <w:marRight w:val="0pt"/>
      <w:marTop w:val="0pt"/>
      <w:marBottom w:val="0pt"/>
      <w:divBdr>
        <w:top w:val="none" w:sz="0" w:space="0" w:color="auto"/>
        <w:left w:val="none" w:sz="0" w:space="0" w:color="auto"/>
        <w:bottom w:val="none" w:sz="0" w:space="0" w:color="auto"/>
        <w:right w:val="none" w:sz="0" w:space="0" w:color="auto"/>
      </w:divBdr>
    </w:div>
    <w:div w:id="20978968">
      <w:bodyDiv w:val="1"/>
      <w:marLeft w:val="0pt"/>
      <w:marRight w:val="0pt"/>
      <w:marTop w:val="0pt"/>
      <w:marBottom w:val="0pt"/>
      <w:divBdr>
        <w:top w:val="none" w:sz="0" w:space="0" w:color="auto"/>
        <w:left w:val="none" w:sz="0" w:space="0" w:color="auto"/>
        <w:bottom w:val="none" w:sz="0" w:space="0" w:color="auto"/>
        <w:right w:val="none" w:sz="0" w:space="0" w:color="auto"/>
      </w:divBdr>
    </w:div>
    <w:div w:id="22051385">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27146175">
      <w:bodyDiv w:val="1"/>
      <w:marLeft w:val="0pt"/>
      <w:marRight w:val="0pt"/>
      <w:marTop w:val="0pt"/>
      <w:marBottom w:val="0pt"/>
      <w:divBdr>
        <w:top w:val="none" w:sz="0" w:space="0" w:color="auto"/>
        <w:left w:val="none" w:sz="0" w:space="0" w:color="auto"/>
        <w:bottom w:val="none" w:sz="0" w:space="0" w:color="auto"/>
        <w:right w:val="none" w:sz="0" w:space="0" w:color="auto"/>
      </w:divBdr>
    </w:div>
    <w:div w:id="27605607">
      <w:bodyDiv w:val="1"/>
      <w:marLeft w:val="0pt"/>
      <w:marRight w:val="0pt"/>
      <w:marTop w:val="0pt"/>
      <w:marBottom w:val="0pt"/>
      <w:divBdr>
        <w:top w:val="none" w:sz="0" w:space="0" w:color="auto"/>
        <w:left w:val="none" w:sz="0" w:space="0" w:color="auto"/>
        <w:bottom w:val="none" w:sz="0" w:space="0" w:color="auto"/>
        <w:right w:val="none" w:sz="0" w:space="0" w:color="auto"/>
      </w:divBdr>
    </w:div>
    <w:div w:id="28651813">
      <w:bodyDiv w:val="1"/>
      <w:marLeft w:val="0pt"/>
      <w:marRight w:val="0pt"/>
      <w:marTop w:val="0pt"/>
      <w:marBottom w:val="0pt"/>
      <w:divBdr>
        <w:top w:val="none" w:sz="0" w:space="0" w:color="auto"/>
        <w:left w:val="none" w:sz="0" w:space="0" w:color="auto"/>
        <w:bottom w:val="none" w:sz="0" w:space="0" w:color="auto"/>
        <w:right w:val="none" w:sz="0" w:space="0" w:color="auto"/>
      </w:divBdr>
    </w:div>
    <w:div w:id="29040829">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5011555">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39936464">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4916375">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1539125">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0831630">
      <w:bodyDiv w:val="1"/>
      <w:marLeft w:val="0pt"/>
      <w:marRight w:val="0pt"/>
      <w:marTop w:val="0pt"/>
      <w:marBottom w:val="0pt"/>
      <w:divBdr>
        <w:top w:val="none" w:sz="0" w:space="0" w:color="auto"/>
        <w:left w:val="none" w:sz="0" w:space="0" w:color="auto"/>
        <w:bottom w:val="none" w:sz="0" w:space="0" w:color="auto"/>
        <w:right w:val="none" w:sz="0" w:space="0" w:color="auto"/>
      </w:divBdr>
    </w:div>
    <w:div w:id="61218377">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182570">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311355">
      <w:bodyDiv w:val="1"/>
      <w:marLeft w:val="0pt"/>
      <w:marRight w:val="0pt"/>
      <w:marTop w:val="0pt"/>
      <w:marBottom w:val="0pt"/>
      <w:divBdr>
        <w:top w:val="none" w:sz="0" w:space="0" w:color="auto"/>
        <w:left w:val="none" w:sz="0" w:space="0" w:color="auto"/>
        <w:bottom w:val="none" w:sz="0" w:space="0" w:color="auto"/>
        <w:right w:val="none" w:sz="0" w:space="0" w:color="auto"/>
      </w:divBdr>
    </w:div>
    <w:div w:id="67460287">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350098">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468047">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3666229">
      <w:bodyDiv w:val="1"/>
      <w:marLeft w:val="0pt"/>
      <w:marRight w:val="0pt"/>
      <w:marTop w:val="0pt"/>
      <w:marBottom w:val="0pt"/>
      <w:divBdr>
        <w:top w:val="none" w:sz="0" w:space="0" w:color="auto"/>
        <w:left w:val="none" w:sz="0" w:space="0" w:color="auto"/>
        <w:bottom w:val="none" w:sz="0" w:space="0" w:color="auto"/>
        <w:right w:val="none" w:sz="0" w:space="0" w:color="auto"/>
      </w:divBdr>
    </w:div>
    <w:div w:id="74086639">
      <w:bodyDiv w:val="1"/>
      <w:marLeft w:val="0pt"/>
      <w:marRight w:val="0pt"/>
      <w:marTop w:val="0pt"/>
      <w:marBottom w:val="0pt"/>
      <w:divBdr>
        <w:top w:val="none" w:sz="0" w:space="0" w:color="auto"/>
        <w:left w:val="none" w:sz="0" w:space="0" w:color="auto"/>
        <w:bottom w:val="none" w:sz="0" w:space="0" w:color="auto"/>
        <w:right w:val="none" w:sz="0" w:space="0" w:color="auto"/>
      </w:divBdr>
    </w:div>
    <w:div w:id="75127552">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7870222">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205139">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132436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5710840">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99304947">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042702">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3408668">
      <w:bodyDiv w:val="1"/>
      <w:marLeft w:val="0pt"/>
      <w:marRight w:val="0pt"/>
      <w:marTop w:val="0pt"/>
      <w:marBottom w:val="0pt"/>
      <w:divBdr>
        <w:top w:val="none" w:sz="0" w:space="0" w:color="auto"/>
        <w:left w:val="none" w:sz="0" w:space="0" w:color="auto"/>
        <w:bottom w:val="none" w:sz="0" w:space="0" w:color="auto"/>
        <w:right w:val="none" w:sz="0" w:space="0" w:color="auto"/>
      </w:divBdr>
    </w:div>
    <w:div w:id="113598045">
      <w:bodyDiv w:val="1"/>
      <w:marLeft w:val="0pt"/>
      <w:marRight w:val="0pt"/>
      <w:marTop w:val="0pt"/>
      <w:marBottom w:val="0pt"/>
      <w:divBdr>
        <w:top w:val="none" w:sz="0" w:space="0" w:color="auto"/>
        <w:left w:val="none" w:sz="0" w:space="0" w:color="auto"/>
        <w:bottom w:val="none" w:sz="0" w:space="0" w:color="auto"/>
        <w:right w:val="none" w:sz="0" w:space="0" w:color="auto"/>
      </w:divBdr>
    </w:div>
    <w:div w:id="113715213">
      <w:bodyDiv w:val="1"/>
      <w:marLeft w:val="0pt"/>
      <w:marRight w:val="0pt"/>
      <w:marTop w:val="0pt"/>
      <w:marBottom w:val="0pt"/>
      <w:divBdr>
        <w:top w:val="none" w:sz="0" w:space="0" w:color="auto"/>
        <w:left w:val="none" w:sz="0" w:space="0" w:color="auto"/>
        <w:bottom w:val="none" w:sz="0" w:space="0" w:color="auto"/>
        <w:right w:val="none" w:sz="0" w:space="0" w:color="auto"/>
      </w:divBdr>
    </w:div>
    <w:div w:id="114057950">
      <w:bodyDiv w:val="1"/>
      <w:marLeft w:val="0pt"/>
      <w:marRight w:val="0pt"/>
      <w:marTop w:val="0pt"/>
      <w:marBottom w:val="0pt"/>
      <w:divBdr>
        <w:top w:val="none" w:sz="0" w:space="0" w:color="auto"/>
        <w:left w:val="none" w:sz="0" w:space="0" w:color="auto"/>
        <w:bottom w:val="none" w:sz="0" w:space="0" w:color="auto"/>
        <w:right w:val="none" w:sz="0" w:space="0" w:color="auto"/>
      </w:divBdr>
    </w:div>
    <w:div w:id="114374226">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6461210">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3550301">
      <w:bodyDiv w:val="1"/>
      <w:marLeft w:val="0pt"/>
      <w:marRight w:val="0pt"/>
      <w:marTop w:val="0pt"/>
      <w:marBottom w:val="0pt"/>
      <w:divBdr>
        <w:top w:val="none" w:sz="0" w:space="0" w:color="auto"/>
        <w:left w:val="none" w:sz="0" w:space="0" w:color="auto"/>
        <w:bottom w:val="none" w:sz="0" w:space="0" w:color="auto"/>
        <w:right w:val="none" w:sz="0" w:space="0" w:color="auto"/>
      </w:divBdr>
    </w:div>
    <w:div w:id="125322996">
      <w:bodyDiv w:val="1"/>
      <w:marLeft w:val="0pt"/>
      <w:marRight w:val="0pt"/>
      <w:marTop w:val="0pt"/>
      <w:marBottom w:val="0pt"/>
      <w:divBdr>
        <w:top w:val="none" w:sz="0" w:space="0" w:color="auto"/>
        <w:left w:val="none" w:sz="0" w:space="0" w:color="auto"/>
        <w:bottom w:val="none" w:sz="0" w:space="0" w:color="auto"/>
        <w:right w:val="none" w:sz="0" w:space="0" w:color="auto"/>
      </w:divBdr>
    </w:div>
    <w:div w:id="126633559">
      <w:bodyDiv w:val="1"/>
      <w:marLeft w:val="0pt"/>
      <w:marRight w:val="0pt"/>
      <w:marTop w:val="0pt"/>
      <w:marBottom w:val="0pt"/>
      <w:divBdr>
        <w:top w:val="none" w:sz="0" w:space="0" w:color="auto"/>
        <w:left w:val="none" w:sz="0" w:space="0" w:color="auto"/>
        <w:bottom w:val="none" w:sz="0" w:space="0" w:color="auto"/>
        <w:right w:val="none" w:sz="0" w:space="0" w:color="auto"/>
      </w:divBdr>
    </w:div>
    <w:div w:id="127018002">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64119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6530793">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426345">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39543314">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401456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7137912">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486421">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08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2526312">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5995356">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57622622">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214049">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330147">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69763375">
      <w:bodyDiv w:val="1"/>
      <w:marLeft w:val="0pt"/>
      <w:marRight w:val="0pt"/>
      <w:marTop w:val="0pt"/>
      <w:marBottom w:val="0pt"/>
      <w:divBdr>
        <w:top w:val="none" w:sz="0" w:space="0" w:color="auto"/>
        <w:left w:val="none" w:sz="0" w:space="0" w:color="auto"/>
        <w:bottom w:val="none" w:sz="0" w:space="0" w:color="auto"/>
        <w:right w:val="none" w:sz="0" w:space="0" w:color="auto"/>
      </w:divBdr>
    </w:div>
    <w:div w:id="169955128">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4537916">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79046511">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571289">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88643026">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8689800">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575650">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35512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2540276">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6916236">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1889630">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441939">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2567586">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6812521">
      <w:bodyDiv w:val="1"/>
      <w:marLeft w:val="0pt"/>
      <w:marRight w:val="0pt"/>
      <w:marTop w:val="0pt"/>
      <w:marBottom w:val="0pt"/>
      <w:divBdr>
        <w:top w:val="none" w:sz="0" w:space="0" w:color="auto"/>
        <w:left w:val="none" w:sz="0" w:space="0" w:color="auto"/>
        <w:bottom w:val="none" w:sz="0" w:space="0" w:color="auto"/>
        <w:right w:val="none" w:sz="0" w:space="0" w:color="auto"/>
      </w:divBdr>
    </w:div>
    <w:div w:id="247882411">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2205433">
      <w:bodyDiv w:val="1"/>
      <w:marLeft w:val="0pt"/>
      <w:marRight w:val="0pt"/>
      <w:marTop w:val="0pt"/>
      <w:marBottom w:val="0pt"/>
      <w:divBdr>
        <w:top w:val="none" w:sz="0" w:space="0" w:color="auto"/>
        <w:left w:val="none" w:sz="0" w:space="0" w:color="auto"/>
        <w:bottom w:val="none" w:sz="0" w:space="0" w:color="auto"/>
        <w:right w:val="none" w:sz="0" w:space="0" w:color="auto"/>
      </w:divBdr>
    </w:div>
    <w:div w:id="255943597">
      <w:bodyDiv w:val="1"/>
      <w:marLeft w:val="0pt"/>
      <w:marRight w:val="0pt"/>
      <w:marTop w:val="0pt"/>
      <w:marBottom w:val="0pt"/>
      <w:divBdr>
        <w:top w:val="none" w:sz="0" w:space="0" w:color="auto"/>
        <w:left w:val="none" w:sz="0" w:space="0" w:color="auto"/>
        <w:bottom w:val="none" w:sz="0" w:space="0" w:color="auto"/>
        <w:right w:val="none" w:sz="0" w:space="0" w:color="auto"/>
      </w:divBdr>
    </w:div>
    <w:div w:id="256135174">
      <w:bodyDiv w:val="1"/>
      <w:marLeft w:val="0pt"/>
      <w:marRight w:val="0pt"/>
      <w:marTop w:val="0pt"/>
      <w:marBottom w:val="0pt"/>
      <w:divBdr>
        <w:top w:val="none" w:sz="0" w:space="0" w:color="auto"/>
        <w:left w:val="none" w:sz="0" w:space="0" w:color="auto"/>
        <w:bottom w:val="none" w:sz="0" w:space="0" w:color="auto"/>
        <w:right w:val="none" w:sz="0" w:space="0" w:color="auto"/>
      </w:divBdr>
    </w:div>
    <w:div w:id="256327367">
      <w:bodyDiv w:val="1"/>
      <w:marLeft w:val="0pt"/>
      <w:marRight w:val="0pt"/>
      <w:marTop w:val="0pt"/>
      <w:marBottom w:val="0pt"/>
      <w:divBdr>
        <w:top w:val="none" w:sz="0" w:space="0" w:color="auto"/>
        <w:left w:val="none" w:sz="0" w:space="0" w:color="auto"/>
        <w:bottom w:val="none" w:sz="0" w:space="0" w:color="auto"/>
        <w:right w:val="none" w:sz="0" w:space="0" w:color="auto"/>
      </w:divBdr>
    </w:div>
    <w:div w:id="256445840">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63341709">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57292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2421146">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350089">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6938997">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5262814">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7761425">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6591152">
      <w:bodyDiv w:val="1"/>
      <w:marLeft w:val="0pt"/>
      <w:marRight w:val="0pt"/>
      <w:marTop w:val="0pt"/>
      <w:marBottom w:val="0pt"/>
      <w:divBdr>
        <w:top w:val="none" w:sz="0" w:space="0" w:color="auto"/>
        <w:left w:val="none" w:sz="0" w:space="0" w:color="auto"/>
        <w:bottom w:val="none" w:sz="0" w:space="0" w:color="auto"/>
        <w:right w:val="none" w:sz="0" w:space="0" w:color="auto"/>
      </w:divBdr>
    </w:div>
    <w:div w:id="308481797">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333883">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652379">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19163066">
      <w:bodyDiv w:val="1"/>
      <w:marLeft w:val="0pt"/>
      <w:marRight w:val="0pt"/>
      <w:marTop w:val="0pt"/>
      <w:marBottom w:val="0pt"/>
      <w:divBdr>
        <w:top w:val="none" w:sz="0" w:space="0" w:color="auto"/>
        <w:left w:val="none" w:sz="0" w:space="0" w:color="auto"/>
        <w:bottom w:val="none" w:sz="0" w:space="0" w:color="auto"/>
        <w:right w:val="none" w:sz="0" w:space="0" w:color="auto"/>
      </w:divBdr>
    </w:div>
    <w:div w:id="320620312">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136021">
      <w:bodyDiv w:val="1"/>
      <w:marLeft w:val="0pt"/>
      <w:marRight w:val="0pt"/>
      <w:marTop w:val="0pt"/>
      <w:marBottom w:val="0pt"/>
      <w:divBdr>
        <w:top w:val="none" w:sz="0" w:space="0" w:color="auto"/>
        <w:left w:val="none" w:sz="0" w:space="0" w:color="auto"/>
        <w:bottom w:val="none" w:sz="0" w:space="0" w:color="auto"/>
        <w:right w:val="none" w:sz="0" w:space="0" w:color="auto"/>
      </w:divBdr>
    </w:div>
    <w:div w:id="33064424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1109443">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341289">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3439733">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2537328">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5615722">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7661484">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668037">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1052763">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2098425">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5758113">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0149322">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1424492">
      <w:bodyDiv w:val="1"/>
      <w:marLeft w:val="0pt"/>
      <w:marRight w:val="0pt"/>
      <w:marTop w:val="0pt"/>
      <w:marBottom w:val="0pt"/>
      <w:divBdr>
        <w:top w:val="none" w:sz="0" w:space="0" w:color="auto"/>
        <w:left w:val="none" w:sz="0" w:space="0" w:color="auto"/>
        <w:bottom w:val="none" w:sz="0" w:space="0" w:color="auto"/>
        <w:right w:val="none" w:sz="0" w:space="0" w:color="auto"/>
      </w:divBdr>
    </w:div>
    <w:div w:id="374621259">
      <w:bodyDiv w:val="1"/>
      <w:marLeft w:val="0pt"/>
      <w:marRight w:val="0pt"/>
      <w:marTop w:val="0pt"/>
      <w:marBottom w:val="0pt"/>
      <w:divBdr>
        <w:top w:val="none" w:sz="0" w:space="0" w:color="auto"/>
        <w:left w:val="none" w:sz="0" w:space="0" w:color="auto"/>
        <w:bottom w:val="none" w:sz="0" w:space="0" w:color="auto"/>
        <w:right w:val="none" w:sz="0" w:space="0" w:color="auto"/>
      </w:divBdr>
    </w:div>
    <w:div w:id="375273446">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79868631">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5372562">
      <w:bodyDiv w:val="1"/>
      <w:marLeft w:val="0pt"/>
      <w:marRight w:val="0pt"/>
      <w:marTop w:val="0pt"/>
      <w:marBottom w:val="0pt"/>
      <w:divBdr>
        <w:top w:val="none" w:sz="0" w:space="0" w:color="auto"/>
        <w:left w:val="none" w:sz="0" w:space="0" w:color="auto"/>
        <w:bottom w:val="none" w:sz="0" w:space="0" w:color="auto"/>
        <w:right w:val="none" w:sz="0" w:space="0" w:color="auto"/>
      </w:divBdr>
    </w:div>
    <w:div w:id="386995956">
      <w:bodyDiv w:val="1"/>
      <w:marLeft w:val="0pt"/>
      <w:marRight w:val="0pt"/>
      <w:marTop w:val="0pt"/>
      <w:marBottom w:val="0pt"/>
      <w:divBdr>
        <w:top w:val="none" w:sz="0" w:space="0" w:color="auto"/>
        <w:left w:val="none" w:sz="0" w:space="0" w:color="auto"/>
        <w:bottom w:val="none" w:sz="0" w:space="0" w:color="auto"/>
        <w:right w:val="none" w:sz="0" w:space="0" w:color="auto"/>
      </w:divBdr>
    </w:div>
    <w:div w:id="387261949">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5665091">
      <w:bodyDiv w:val="1"/>
      <w:marLeft w:val="0pt"/>
      <w:marRight w:val="0pt"/>
      <w:marTop w:val="0pt"/>
      <w:marBottom w:val="0pt"/>
      <w:divBdr>
        <w:top w:val="none" w:sz="0" w:space="0" w:color="auto"/>
        <w:left w:val="none" w:sz="0" w:space="0" w:color="auto"/>
        <w:bottom w:val="none" w:sz="0" w:space="0" w:color="auto"/>
        <w:right w:val="none" w:sz="0" w:space="0" w:color="auto"/>
      </w:divBdr>
    </w:div>
    <w:div w:id="39585789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398209300">
      <w:bodyDiv w:val="1"/>
      <w:marLeft w:val="0pt"/>
      <w:marRight w:val="0pt"/>
      <w:marTop w:val="0pt"/>
      <w:marBottom w:val="0pt"/>
      <w:divBdr>
        <w:top w:val="none" w:sz="0" w:space="0" w:color="auto"/>
        <w:left w:val="none" w:sz="0" w:space="0" w:color="auto"/>
        <w:bottom w:val="none" w:sz="0" w:space="0" w:color="auto"/>
        <w:right w:val="none" w:sz="0" w:space="0" w:color="auto"/>
      </w:divBdr>
    </w:div>
    <w:div w:id="400493819">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2332773">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2549705">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532726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891170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028886">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297224">
      <w:bodyDiv w:val="1"/>
      <w:marLeft w:val="0pt"/>
      <w:marRight w:val="0pt"/>
      <w:marTop w:val="0pt"/>
      <w:marBottom w:val="0pt"/>
      <w:divBdr>
        <w:top w:val="none" w:sz="0" w:space="0" w:color="auto"/>
        <w:left w:val="none" w:sz="0" w:space="0" w:color="auto"/>
        <w:bottom w:val="none" w:sz="0" w:space="0" w:color="auto"/>
        <w:right w:val="none" w:sz="0" w:space="0" w:color="auto"/>
      </w:divBdr>
    </w:div>
    <w:div w:id="420370520">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272658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3772212">
      <w:bodyDiv w:val="1"/>
      <w:marLeft w:val="0pt"/>
      <w:marRight w:val="0pt"/>
      <w:marTop w:val="0pt"/>
      <w:marBottom w:val="0pt"/>
      <w:divBdr>
        <w:top w:val="none" w:sz="0" w:space="0" w:color="auto"/>
        <w:left w:val="none" w:sz="0" w:space="0" w:color="auto"/>
        <w:bottom w:val="none" w:sz="0" w:space="0" w:color="auto"/>
        <w:right w:val="none" w:sz="0" w:space="0" w:color="auto"/>
      </w:divBdr>
    </w:div>
    <w:div w:id="424040862">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4102">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7985953">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46511751">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2096276">
      <w:bodyDiv w:val="1"/>
      <w:marLeft w:val="0pt"/>
      <w:marRight w:val="0pt"/>
      <w:marTop w:val="0pt"/>
      <w:marBottom w:val="0pt"/>
      <w:divBdr>
        <w:top w:val="none" w:sz="0" w:space="0" w:color="auto"/>
        <w:left w:val="none" w:sz="0" w:space="0" w:color="auto"/>
        <w:bottom w:val="none" w:sz="0" w:space="0" w:color="auto"/>
        <w:right w:val="none" w:sz="0" w:space="0" w:color="auto"/>
      </w:divBdr>
    </w:div>
    <w:div w:id="452329986">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2580776">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565329">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77503410">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4977990">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0878528">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7578793">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499976712">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3134285">
      <w:bodyDiv w:val="1"/>
      <w:marLeft w:val="0pt"/>
      <w:marRight w:val="0pt"/>
      <w:marTop w:val="0pt"/>
      <w:marBottom w:val="0pt"/>
      <w:divBdr>
        <w:top w:val="none" w:sz="0" w:space="0" w:color="auto"/>
        <w:left w:val="none" w:sz="0" w:space="0" w:color="auto"/>
        <w:bottom w:val="none" w:sz="0" w:space="0" w:color="auto"/>
        <w:right w:val="none" w:sz="0" w:space="0" w:color="auto"/>
      </w:divBdr>
    </w:div>
    <w:div w:id="504593660">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45017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09222001">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0949851">
      <w:bodyDiv w:val="1"/>
      <w:marLeft w:val="0pt"/>
      <w:marRight w:val="0pt"/>
      <w:marTop w:val="0pt"/>
      <w:marBottom w:val="0pt"/>
      <w:divBdr>
        <w:top w:val="none" w:sz="0" w:space="0" w:color="auto"/>
        <w:left w:val="none" w:sz="0" w:space="0" w:color="auto"/>
        <w:bottom w:val="none" w:sz="0" w:space="0" w:color="auto"/>
        <w:right w:val="none" w:sz="0" w:space="0" w:color="auto"/>
      </w:divBdr>
    </w:div>
    <w:div w:id="511147187">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584947">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3254477">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1304389">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8594672">
      <w:bodyDiv w:val="1"/>
      <w:marLeft w:val="0pt"/>
      <w:marRight w:val="0pt"/>
      <w:marTop w:val="0pt"/>
      <w:marBottom w:val="0pt"/>
      <w:divBdr>
        <w:top w:val="none" w:sz="0" w:space="0" w:color="auto"/>
        <w:left w:val="none" w:sz="0" w:space="0" w:color="auto"/>
        <w:bottom w:val="none" w:sz="0" w:space="0" w:color="auto"/>
        <w:right w:val="none" w:sz="0" w:space="0" w:color="auto"/>
      </w:divBdr>
    </w:div>
    <w:div w:id="558830773">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2719940">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08845">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3534445">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775654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4966608">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2346826">
      <w:bodyDiv w:val="1"/>
      <w:marLeft w:val="0pt"/>
      <w:marRight w:val="0pt"/>
      <w:marTop w:val="0pt"/>
      <w:marBottom w:val="0pt"/>
      <w:divBdr>
        <w:top w:val="none" w:sz="0" w:space="0" w:color="auto"/>
        <w:left w:val="none" w:sz="0" w:space="0" w:color="auto"/>
        <w:bottom w:val="none" w:sz="0" w:space="0" w:color="auto"/>
        <w:right w:val="none" w:sz="0" w:space="0" w:color="auto"/>
      </w:divBdr>
    </w:div>
    <w:div w:id="623582428">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170652">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3412672">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1614724">
      <w:bodyDiv w:val="1"/>
      <w:marLeft w:val="0pt"/>
      <w:marRight w:val="0pt"/>
      <w:marTop w:val="0pt"/>
      <w:marBottom w:val="0pt"/>
      <w:divBdr>
        <w:top w:val="none" w:sz="0" w:space="0" w:color="auto"/>
        <w:left w:val="none" w:sz="0" w:space="0" w:color="auto"/>
        <w:bottom w:val="none" w:sz="0" w:space="0" w:color="auto"/>
        <w:right w:val="none" w:sz="0" w:space="0" w:color="auto"/>
      </w:divBdr>
    </w:div>
    <w:div w:id="642269108">
      <w:bodyDiv w:val="1"/>
      <w:marLeft w:val="0pt"/>
      <w:marRight w:val="0pt"/>
      <w:marTop w:val="0pt"/>
      <w:marBottom w:val="0pt"/>
      <w:divBdr>
        <w:top w:val="none" w:sz="0" w:space="0" w:color="auto"/>
        <w:left w:val="none" w:sz="0" w:space="0" w:color="auto"/>
        <w:bottom w:val="none" w:sz="0" w:space="0" w:color="auto"/>
        <w:right w:val="none" w:sz="0" w:space="0" w:color="auto"/>
      </w:divBdr>
    </w:div>
    <w:div w:id="642588786">
      <w:bodyDiv w:val="1"/>
      <w:marLeft w:val="0pt"/>
      <w:marRight w:val="0pt"/>
      <w:marTop w:val="0pt"/>
      <w:marBottom w:val="0pt"/>
      <w:divBdr>
        <w:top w:val="none" w:sz="0" w:space="0" w:color="auto"/>
        <w:left w:val="none" w:sz="0" w:space="0" w:color="auto"/>
        <w:bottom w:val="none" w:sz="0" w:space="0" w:color="auto"/>
        <w:right w:val="none" w:sz="0" w:space="0" w:color="auto"/>
      </w:divBdr>
    </w:div>
    <w:div w:id="645164703">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482165">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3872877">
      <w:bodyDiv w:val="1"/>
      <w:marLeft w:val="0pt"/>
      <w:marRight w:val="0pt"/>
      <w:marTop w:val="0pt"/>
      <w:marBottom w:val="0pt"/>
      <w:divBdr>
        <w:top w:val="none" w:sz="0" w:space="0" w:color="auto"/>
        <w:left w:val="none" w:sz="0" w:space="0" w:color="auto"/>
        <w:bottom w:val="none" w:sz="0" w:space="0" w:color="auto"/>
        <w:right w:val="none" w:sz="0" w:space="0" w:color="auto"/>
      </w:divBdr>
    </w:div>
    <w:div w:id="653950568">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496789">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8968707">
      <w:bodyDiv w:val="1"/>
      <w:marLeft w:val="0pt"/>
      <w:marRight w:val="0pt"/>
      <w:marTop w:val="0pt"/>
      <w:marBottom w:val="0pt"/>
      <w:divBdr>
        <w:top w:val="none" w:sz="0" w:space="0" w:color="auto"/>
        <w:left w:val="none" w:sz="0" w:space="0" w:color="auto"/>
        <w:bottom w:val="none" w:sz="0" w:space="0" w:color="auto"/>
        <w:right w:val="none" w:sz="0" w:space="0" w:color="auto"/>
      </w:divBdr>
    </w:div>
    <w:div w:id="658996624">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28614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6329068">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0837006">
      <w:bodyDiv w:val="1"/>
      <w:marLeft w:val="0pt"/>
      <w:marRight w:val="0pt"/>
      <w:marTop w:val="0pt"/>
      <w:marBottom w:val="0pt"/>
      <w:divBdr>
        <w:top w:val="none" w:sz="0" w:space="0" w:color="auto"/>
        <w:left w:val="none" w:sz="0" w:space="0" w:color="auto"/>
        <w:bottom w:val="none" w:sz="0" w:space="0" w:color="auto"/>
        <w:right w:val="none" w:sz="0" w:space="0" w:color="auto"/>
      </w:divBdr>
    </w:div>
    <w:div w:id="672297045">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5771942">
      <w:bodyDiv w:val="1"/>
      <w:marLeft w:val="0pt"/>
      <w:marRight w:val="0pt"/>
      <w:marTop w:val="0pt"/>
      <w:marBottom w:val="0pt"/>
      <w:divBdr>
        <w:top w:val="none" w:sz="0" w:space="0" w:color="auto"/>
        <w:left w:val="none" w:sz="0" w:space="0" w:color="auto"/>
        <w:bottom w:val="none" w:sz="0" w:space="0" w:color="auto"/>
        <w:right w:val="none" w:sz="0" w:space="0" w:color="auto"/>
      </w:divBdr>
    </w:div>
    <w:div w:id="677270137">
      <w:bodyDiv w:val="1"/>
      <w:marLeft w:val="0pt"/>
      <w:marRight w:val="0pt"/>
      <w:marTop w:val="0pt"/>
      <w:marBottom w:val="0pt"/>
      <w:divBdr>
        <w:top w:val="none" w:sz="0" w:space="0" w:color="auto"/>
        <w:left w:val="none" w:sz="0" w:space="0" w:color="auto"/>
        <w:bottom w:val="none" w:sz="0" w:space="0" w:color="auto"/>
        <w:right w:val="none" w:sz="0" w:space="0" w:color="auto"/>
      </w:divBdr>
    </w:div>
    <w:div w:id="677541695">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1665306">
      <w:bodyDiv w:val="1"/>
      <w:marLeft w:val="0pt"/>
      <w:marRight w:val="0pt"/>
      <w:marTop w:val="0pt"/>
      <w:marBottom w:val="0pt"/>
      <w:divBdr>
        <w:top w:val="none" w:sz="0" w:space="0" w:color="auto"/>
        <w:left w:val="none" w:sz="0" w:space="0" w:color="auto"/>
        <w:bottom w:val="none" w:sz="0" w:space="0" w:color="auto"/>
        <w:right w:val="none" w:sz="0" w:space="0" w:color="auto"/>
      </w:divBdr>
    </w:div>
    <w:div w:id="682047170">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4869148">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5981678">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8215367">
      <w:bodyDiv w:val="1"/>
      <w:marLeft w:val="0pt"/>
      <w:marRight w:val="0pt"/>
      <w:marTop w:val="0pt"/>
      <w:marBottom w:val="0pt"/>
      <w:divBdr>
        <w:top w:val="none" w:sz="0" w:space="0" w:color="auto"/>
        <w:left w:val="none" w:sz="0" w:space="0" w:color="auto"/>
        <w:bottom w:val="none" w:sz="0" w:space="0" w:color="auto"/>
        <w:right w:val="none" w:sz="0" w:space="0" w:color="auto"/>
      </w:divBdr>
    </w:div>
    <w:div w:id="689066596">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2607171">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3753656">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4333655">
      <w:bodyDiv w:val="1"/>
      <w:marLeft w:val="0pt"/>
      <w:marRight w:val="0pt"/>
      <w:marTop w:val="0pt"/>
      <w:marBottom w:val="0pt"/>
      <w:divBdr>
        <w:top w:val="none" w:sz="0" w:space="0" w:color="auto"/>
        <w:left w:val="none" w:sz="0" w:space="0" w:color="auto"/>
        <w:bottom w:val="none" w:sz="0" w:space="0" w:color="auto"/>
        <w:right w:val="none" w:sz="0" w:space="0" w:color="auto"/>
      </w:divBdr>
    </w:div>
    <w:div w:id="706878049">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107495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2852600">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5356813">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465807">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8307225">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250496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1102433">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4380071">
      <w:bodyDiv w:val="1"/>
      <w:marLeft w:val="0pt"/>
      <w:marRight w:val="0pt"/>
      <w:marTop w:val="0pt"/>
      <w:marBottom w:val="0pt"/>
      <w:divBdr>
        <w:top w:val="none" w:sz="0" w:space="0" w:color="auto"/>
        <w:left w:val="none" w:sz="0" w:space="0" w:color="auto"/>
        <w:bottom w:val="none" w:sz="0" w:space="0" w:color="auto"/>
        <w:right w:val="none" w:sz="0" w:space="0" w:color="auto"/>
      </w:divBdr>
    </w:div>
    <w:div w:id="745109481">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1123405">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4592424">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68621951">
      <w:bodyDiv w:val="1"/>
      <w:marLeft w:val="0pt"/>
      <w:marRight w:val="0pt"/>
      <w:marTop w:val="0pt"/>
      <w:marBottom w:val="0pt"/>
      <w:divBdr>
        <w:top w:val="none" w:sz="0" w:space="0" w:color="auto"/>
        <w:left w:val="none" w:sz="0" w:space="0" w:color="auto"/>
        <w:bottom w:val="none" w:sz="0" w:space="0" w:color="auto"/>
        <w:right w:val="none" w:sz="0" w:space="0" w:color="auto"/>
      </w:divBdr>
    </w:div>
    <w:div w:id="769667600">
      <w:bodyDiv w:val="1"/>
      <w:marLeft w:val="0pt"/>
      <w:marRight w:val="0pt"/>
      <w:marTop w:val="0pt"/>
      <w:marBottom w:val="0pt"/>
      <w:divBdr>
        <w:top w:val="none" w:sz="0" w:space="0" w:color="auto"/>
        <w:left w:val="none" w:sz="0" w:space="0" w:color="auto"/>
        <w:bottom w:val="none" w:sz="0" w:space="0" w:color="auto"/>
        <w:right w:val="none" w:sz="0" w:space="0" w:color="auto"/>
      </w:divBdr>
    </w:div>
    <w:div w:id="772088713">
      <w:bodyDiv w:val="1"/>
      <w:marLeft w:val="0pt"/>
      <w:marRight w:val="0pt"/>
      <w:marTop w:val="0pt"/>
      <w:marBottom w:val="0pt"/>
      <w:divBdr>
        <w:top w:val="none" w:sz="0" w:space="0" w:color="auto"/>
        <w:left w:val="none" w:sz="0" w:space="0" w:color="auto"/>
        <w:bottom w:val="none" w:sz="0" w:space="0" w:color="auto"/>
        <w:right w:val="none" w:sz="0" w:space="0" w:color="auto"/>
      </w:divBdr>
    </w:div>
    <w:div w:id="773551542">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76675796">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6873420">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1389698">
      <w:bodyDiv w:val="1"/>
      <w:marLeft w:val="0pt"/>
      <w:marRight w:val="0pt"/>
      <w:marTop w:val="0pt"/>
      <w:marBottom w:val="0pt"/>
      <w:divBdr>
        <w:top w:val="none" w:sz="0" w:space="0" w:color="auto"/>
        <w:left w:val="none" w:sz="0" w:space="0" w:color="auto"/>
        <w:bottom w:val="none" w:sz="0" w:space="0" w:color="auto"/>
        <w:right w:val="none" w:sz="0" w:space="0" w:color="auto"/>
      </w:divBdr>
    </w:div>
    <w:div w:id="801458684">
      <w:bodyDiv w:val="1"/>
      <w:marLeft w:val="0pt"/>
      <w:marRight w:val="0pt"/>
      <w:marTop w:val="0pt"/>
      <w:marBottom w:val="0pt"/>
      <w:divBdr>
        <w:top w:val="none" w:sz="0" w:space="0" w:color="auto"/>
        <w:left w:val="none" w:sz="0" w:space="0" w:color="auto"/>
        <w:bottom w:val="none" w:sz="0" w:space="0" w:color="auto"/>
        <w:right w:val="none" w:sz="0" w:space="0" w:color="auto"/>
      </w:divBdr>
    </w:div>
    <w:div w:id="802892764">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6972221">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40398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18304125">
      <w:bodyDiv w:val="1"/>
      <w:marLeft w:val="0pt"/>
      <w:marRight w:val="0pt"/>
      <w:marTop w:val="0pt"/>
      <w:marBottom w:val="0pt"/>
      <w:divBdr>
        <w:top w:val="none" w:sz="0" w:space="0" w:color="auto"/>
        <w:left w:val="none" w:sz="0" w:space="0" w:color="auto"/>
        <w:bottom w:val="none" w:sz="0" w:space="0" w:color="auto"/>
        <w:right w:val="none" w:sz="0" w:space="0" w:color="auto"/>
      </w:divBdr>
    </w:div>
    <w:div w:id="819535654">
      <w:bodyDiv w:val="1"/>
      <w:marLeft w:val="0pt"/>
      <w:marRight w:val="0pt"/>
      <w:marTop w:val="0pt"/>
      <w:marBottom w:val="0pt"/>
      <w:divBdr>
        <w:top w:val="none" w:sz="0" w:space="0" w:color="auto"/>
        <w:left w:val="none" w:sz="0" w:space="0" w:color="auto"/>
        <w:bottom w:val="none" w:sz="0" w:space="0" w:color="auto"/>
        <w:right w:val="none" w:sz="0" w:space="0" w:color="auto"/>
      </w:divBdr>
    </w:div>
    <w:div w:id="821775925">
      <w:bodyDiv w:val="1"/>
      <w:marLeft w:val="0pt"/>
      <w:marRight w:val="0pt"/>
      <w:marTop w:val="0pt"/>
      <w:marBottom w:val="0pt"/>
      <w:divBdr>
        <w:top w:val="none" w:sz="0" w:space="0" w:color="auto"/>
        <w:left w:val="none" w:sz="0" w:space="0" w:color="auto"/>
        <w:bottom w:val="none" w:sz="0" w:space="0" w:color="auto"/>
        <w:right w:val="none" w:sz="0" w:space="0" w:color="auto"/>
      </w:divBdr>
    </w:div>
    <w:div w:id="822696191">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5435037">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1946576">
      <w:bodyDiv w:val="1"/>
      <w:marLeft w:val="0pt"/>
      <w:marRight w:val="0pt"/>
      <w:marTop w:val="0pt"/>
      <w:marBottom w:val="0pt"/>
      <w:divBdr>
        <w:top w:val="none" w:sz="0" w:space="0" w:color="auto"/>
        <w:left w:val="none" w:sz="0" w:space="0" w:color="auto"/>
        <w:bottom w:val="none" w:sz="0" w:space="0" w:color="auto"/>
        <w:right w:val="none" w:sz="0" w:space="0" w:color="auto"/>
      </w:divBdr>
    </w:div>
    <w:div w:id="833573843">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4906606">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49442129">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303367">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638">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4349101">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313204">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71613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176866">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839362">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75898045">
      <w:bodyDiv w:val="1"/>
      <w:marLeft w:val="0pt"/>
      <w:marRight w:val="0pt"/>
      <w:marTop w:val="0pt"/>
      <w:marBottom w:val="0pt"/>
      <w:divBdr>
        <w:top w:val="none" w:sz="0" w:space="0" w:color="auto"/>
        <w:left w:val="none" w:sz="0" w:space="0" w:color="auto"/>
        <w:bottom w:val="none" w:sz="0" w:space="0" w:color="auto"/>
        <w:right w:val="none" w:sz="0" w:space="0" w:color="auto"/>
      </w:divBdr>
    </w:div>
    <w:div w:id="876939777">
      <w:bodyDiv w:val="1"/>
      <w:marLeft w:val="0pt"/>
      <w:marRight w:val="0pt"/>
      <w:marTop w:val="0pt"/>
      <w:marBottom w:val="0pt"/>
      <w:divBdr>
        <w:top w:val="none" w:sz="0" w:space="0" w:color="auto"/>
        <w:left w:val="none" w:sz="0" w:space="0" w:color="auto"/>
        <w:bottom w:val="none" w:sz="0" w:space="0" w:color="auto"/>
        <w:right w:val="none" w:sz="0" w:space="0" w:color="auto"/>
      </w:divBdr>
    </w:div>
    <w:div w:id="877354902">
      <w:bodyDiv w:val="1"/>
      <w:marLeft w:val="0pt"/>
      <w:marRight w:val="0pt"/>
      <w:marTop w:val="0pt"/>
      <w:marBottom w:val="0pt"/>
      <w:divBdr>
        <w:top w:val="none" w:sz="0" w:space="0" w:color="auto"/>
        <w:left w:val="none" w:sz="0" w:space="0" w:color="auto"/>
        <w:bottom w:val="none" w:sz="0" w:space="0" w:color="auto"/>
        <w:right w:val="none" w:sz="0" w:space="0" w:color="auto"/>
      </w:divBdr>
    </w:div>
    <w:div w:id="881206266">
      <w:bodyDiv w:val="1"/>
      <w:marLeft w:val="0pt"/>
      <w:marRight w:val="0pt"/>
      <w:marTop w:val="0pt"/>
      <w:marBottom w:val="0pt"/>
      <w:divBdr>
        <w:top w:val="none" w:sz="0" w:space="0" w:color="auto"/>
        <w:left w:val="none" w:sz="0" w:space="0" w:color="auto"/>
        <w:bottom w:val="none" w:sz="0" w:space="0" w:color="auto"/>
        <w:right w:val="none" w:sz="0" w:space="0" w:color="auto"/>
      </w:divBdr>
    </w:div>
    <w:div w:id="884218007">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87959655">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5359155">
      <w:bodyDiv w:val="1"/>
      <w:marLeft w:val="0pt"/>
      <w:marRight w:val="0pt"/>
      <w:marTop w:val="0pt"/>
      <w:marBottom w:val="0pt"/>
      <w:divBdr>
        <w:top w:val="none" w:sz="0" w:space="0" w:color="auto"/>
        <w:left w:val="none" w:sz="0" w:space="0" w:color="auto"/>
        <w:bottom w:val="none" w:sz="0" w:space="0" w:color="auto"/>
        <w:right w:val="none" w:sz="0" w:space="0" w:color="auto"/>
      </w:divBdr>
    </w:div>
    <w:div w:id="896824223">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0290688">
      <w:bodyDiv w:val="1"/>
      <w:marLeft w:val="0pt"/>
      <w:marRight w:val="0pt"/>
      <w:marTop w:val="0pt"/>
      <w:marBottom w:val="0pt"/>
      <w:divBdr>
        <w:top w:val="none" w:sz="0" w:space="0" w:color="auto"/>
        <w:left w:val="none" w:sz="0" w:space="0" w:color="auto"/>
        <w:bottom w:val="none" w:sz="0" w:space="0" w:color="auto"/>
        <w:right w:val="none" w:sz="0" w:space="0" w:color="auto"/>
      </w:divBdr>
    </w:div>
    <w:div w:id="900411192">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036158">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08227343">
      <w:bodyDiv w:val="1"/>
      <w:marLeft w:val="0pt"/>
      <w:marRight w:val="0pt"/>
      <w:marTop w:val="0pt"/>
      <w:marBottom w:val="0pt"/>
      <w:divBdr>
        <w:top w:val="none" w:sz="0" w:space="0" w:color="auto"/>
        <w:left w:val="none" w:sz="0" w:space="0" w:color="auto"/>
        <w:bottom w:val="none" w:sz="0" w:space="0" w:color="auto"/>
        <w:right w:val="none" w:sz="0" w:space="0" w:color="auto"/>
      </w:divBdr>
    </w:div>
    <w:div w:id="908420979">
      <w:bodyDiv w:val="1"/>
      <w:marLeft w:val="0pt"/>
      <w:marRight w:val="0pt"/>
      <w:marTop w:val="0pt"/>
      <w:marBottom w:val="0pt"/>
      <w:divBdr>
        <w:top w:val="none" w:sz="0" w:space="0" w:color="auto"/>
        <w:left w:val="none" w:sz="0" w:space="0" w:color="auto"/>
        <w:bottom w:val="none" w:sz="0" w:space="0" w:color="auto"/>
        <w:right w:val="none" w:sz="0" w:space="0" w:color="auto"/>
      </w:divBdr>
    </w:div>
    <w:div w:id="909999253">
      <w:bodyDiv w:val="1"/>
      <w:marLeft w:val="0pt"/>
      <w:marRight w:val="0pt"/>
      <w:marTop w:val="0pt"/>
      <w:marBottom w:val="0pt"/>
      <w:divBdr>
        <w:top w:val="none" w:sz="0" w:space="0" w:color="auto"/>
        <w:left w:val="none" w:sz="0" w:space="0" w:color="auto"/>
        <w:bottom w:val="none" w:sz="0" w:space="0" w:color="auto"/>
        <w:right w:val="none" w:sz="0" w:space="0" w:color="auto"/>
      </w:divBdr>
    </w:div>
    <w:div w:id="912354701">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18095439">
      <w:bodyDiv w:val="1"/>
      <w:marLeft w:val="0pt"/>
      <w:marRight w:val="0pt"/>
      <w:marTop w:val="0pt"/>
      <w:marBottom w:val="0pt"/>
      <w:divBdr>
        <w:top w:val="none" w:sz="0" w:space="0" w:color="auto"/>
        <w:left w:val="none" w:sz="0" w:space="0" w:color="auto"/>
        <w:bottom w:val="none" w:sz="0" w:space="0" w:color="auto"/>
        <w:right w:val="none" w:sz="0" w:space="0" w:color="auto"/>
      </w:divBdr>
    </w:div>
    <w:div w:id="91851596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1764858">
      <w:bodyDiv w:val="1"/>
      <w:marLeft w:val="0pt"/>
      <w:marRight w:val="0pt"/>
      <w:marTop w:val="0pt"/>
      <w:marBottom w:val="0pt"/>
      <w:divBdr>
        <w:top w:val="none" w:sz="0" w:space="0" w:color="auto"/>
        <w:left w:val="none" w:sz="0" w:space="0" w:color="auto"/>
        <w:bottom w:val="none" w:sz="0" w:space="0" w:color="auto"/>
        <w:right w:val="none" w:sz="0" w:space="0" w:color="auto"/>
      </w:divBdr>
    </w:div>
    <w:div w:id="923688476">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5870597">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846687">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49431453">
      <w:bodyDiv w:val="1"/>
      <w:marLeft w:val="0pt"/>
      <w:marRight w:val="0pt"/>
      <w:marTop w:val="0pt"/>
      <w:marBottom w:val="0pt"/>
      <w:divBdr>
        <w:top w:val="none" w:sz="0" w:space="0" w:color="auto"/>
        <w:left w:val="none" w:sz="0" w:space="0" w:color="auto"/>
        <w:bottom w:val="none" w:sz="0" w:space="0" w:color="auto"/>
        <w:right w:val="none" w:sz="0" w:space="0" w:color="auto"/>
      </w:divBdr>
    </w:div>
    <w:div w:id="950473747">
      <w:bodyDiv w:val="1"/>
      <w:marLeft w:val="0pt"/>
      <w:marRight w:val="0pt"/>
      <w:marTop w:val="0pt"/>
      <w:marBottom w:val="0pt"/>
      <w:divBdr>
        <w:top w:val="none" w:sz="0" w:space="0" w:color="auto"/>
        <w:left w:val="none" w:sz="0" w:space="0" w:color="auto"/>
        <w:bottom w:val="none" w:sz="0" w:space="0" w:color="auto"/>
        <w:right w:val="none" w:sz="0" w:space="0" w:color="auto"/>
      </w:divBdr>
    </w:div>
    <w:div w:id="950933913">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783878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3655502">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193114">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2809853">
      <w:bodyDiv w:val="1"/>
      <w:marLeft w:val="0pt"/>
      <w:marRight w:val="0pt"/>
      <w:marTop w:val="0pt"/>
      <w:marBottom w:val="0pt"/>
      <w:divBdr>
        <w:top w:val="none" w:sz="0" w:space="0" w:color="auto"/>
        <w:left w:val="none" w:sz="0" w:space="0" w:color="auto"/>
        <w:bottom w:val="none" w:sz="0" w:space="0" w:color="auto"/>
        <w:right w:val="none" w:sz="0" w:space="0" w:color="auto"/>
      </w:divBdr>
    </w:div>
    <w:div w:id="983239839">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631145">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2609705">
      <w:bodyDiv w:val="1"/>
      <w:marLeft w:val="0pt"/>
      <w:marRight w:val="0pt"/>
      <w:marTop w:val="0pt"/>
      <w:marBottom w:val="0pt"/>
      <w:divBdr>
        <w:top w:val="none" w:sz="0" w:space="0" w:color="auto"/>
        <w:left w:val="none" w:sz="0" w:space="0" w:color="auto"/>
        <w:bottom w:val="none" w:sz="0" w:space="0" w:color="auto"/>
        <w:right w:val="none" w:sz="0" w:space="0" w:color="auto"/>
      </w:divBdr>
    </w:div>
    <w:div w:id="993610888">
      <w:bodyDiv w:val="1"/>
      <w:marLeft w:val="0pt"/>
      <w:marRight w:val="0pt"/>
      <w:marTop w:val="0pt"/>
      <w:marBottom w:val="0pt"/>
      <w:divBdr>
        <w:top w:val="none" w:sz="0" w:space="0" w:color="auto"/>
        <w:left w:val="none" w:sz="0" w:space="0" w:color="auto"/>
        <w:bottom w:val="none" w:sz="0" w:space="0" w:color="auto"/>
        <w:right w:val="none" w:sz="0" w:space="0" w:color="auto"/>
      </w:divBdr>
    </w:div>
    <w:div w:id="994919900">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996492386">
      <w:bodyDiv w:val="1"/>
      <w:marLeft w:val="0pt"/>
      <w:marRight w:val="0pt"/>
      <w:marTop w:val="0pt"/>
      <w:marBottom w:val="0pt"/>
      <w:divBdr>
        <w:top w:val="none" w:sz="0" w:space="0" w:color="auto"/>
        <w:left w:val="none" w:sz="0" w:space="0" w:color="auto"/>
        <w:bottom w:val="none" w:sz="0" w:space="0" w:color="auto"/>
        <w:right w:val="none" w:sz="0" w:space="0" w:color="auto"/>
      </w:divBdr>
    </w:div>
    <w:div w:id="997273155">
      <w:bodyDiv w:val="1"/>
      <w:marLeft w:val="0pt"/>
      <w:marRight w:val="0pt"/>
      <w:marTop w:val="0pt"/>
      <w:marBottom w:val="0pt"/>
      <w:divBdr>
        <w:top w:val="none" w:sz="0" w:space="0" w:color="auto"/>
        <w:left w:val="none" w:sz="0" w:space="0" w:color="auto"/>
        <w:bottom w:val="none" w:sz="0" w:space="0" w:color="auto"/>
        <w:right w:val="none" w:sz="0" w:space="0" w:color="auto"/>
      </w:divBdr>
    </w:div>
    <w:div w:id="999965508">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8021656">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180110">
      <w:bodyDiv w:val="1"/>
      <w:marLeft w:val="0pt"/>
      <w:marRight w:val="0pt"/>
      <w:marTop w:val="0pt"/>
      <w:marBottom w:val="0pt"/>
      <w:divBdr>
        <w:top w:val="none" w:sz="0" w:space="0" w:color="auto"/>
        <w:left w:val="none" w:sz="0" w:space="0" w:color="auto"/>
        <w:bottom w:val="none" w:sz="0" w:space="0" w:color="auto"/>
        <w:right w:val="none" w:sz="0" w:space="0" w:color="auto"/>
      </w:divBdr>
    </w:div>
    <w:div w:id="1011419457">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19701254">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869844">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1688197">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318052">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795600">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2773022">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8476362">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7938577">
      <w:bodyDiv w:val="1"/>
      <w:marLeft w:val="0pt"/>
      <w:marRight w:val="0pt"/>
      <w:marTop w:val="0pt"/>
      <w:marBottom w:val="0pt"/>
      <w:divBdr>
        <w:top w:val="none" w:sz="0" w:space="0" w:color="auto"/>
        <w:left w:val="none" w:sz="0" w:space="0" w:color="auto"/>
        <w:bottom w:val="none" w:sz="0" w:space="0" w:color="auto"/>
        <w:right w:val="none" w:sz="0" w:space="0" w:color="auto"/>
      </w:divBdr>
    </w:div>
    <w:div w:id="1079057480">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79523054">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0325164">
      <w:bodyDiv w:val="1"/>
      <w:marLeft w:val="0pt"/>
      <w:marRight w:val="0pt"/>
      <w:marTop w:val="0pt"/>
      <w:marBottom w:val="0pt"/>
      <w:divBdr>
        <w:top w:val="none" w:sz="0" w:space="0" w:color="auto"/>
        <w:left w:val="none" w:sz="0" w:space="0" w:color="auto"/>
        <w:bottom w:val="none" w:sz="0" w:space="0" w:color="auto"/>
        <w:right w:val="none" w:sz="0" w:space="0" w:color="auto"/>
      </w:divBdr>
    </w:div>
    <w:div w:id="1083258429">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6077046">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099065403">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5882356">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08309698">
      <w:bodyDiv w:val="1"/>
      <w:marLeft w:val="0pt"/>
      <w:marRight w:val="0pt"/>
      <w:marTop w:val="0pt"/>
      <w:marBottom w:val="0pt"/>
      <w:divBdr>
        <w:top w:val="none" w:sz="0" w:space="0" w:color="auto"/>
        <w:left w:val="none" w:sz="0" w:space="0" w:color="auto"/>
        <w:bottom w:val="none" w:sz="0" w:space="0" w:color="auto"/>
        <w:right w:val="none" w:sz="0" w:space="0" w:color="auto"/>
      </w:divBdr>
    </w:div>
    <w:div w:id="1108622337">
      <w:bodyDiv w:val="1"/>
      <w:marLeft w:val="0pt"/>
      <w:marRight w:val="0pt"/>
      <w:marTop w:val="0pt"/>
      <w:marBottom w:val="0pt"/>
      <w:divBdr>
        <w:top w:val="none" w:sz="0" w:space="0" w:color="auto"/>
        <w:left w:val="none" w:sz="0" w:space="0" w:color="auto"/>
        <w:bottom w:val="none" w:sz="0" w:space="0" w:color="auto"/>
        <w:right w:val="none" w:sz="0" w:space="0" w:color="auto"/>
      </w:divBdr>
    </w:div>
    <w:div w:id="1111246698">
      <w:bodyDiv w:val="1"/>
      <w:marLeft w:val="0pt"/>
      <w:marRight w:val="0pt"/>
      <w:marTop w:val="0pt"/>
      <w:marBottom w:val="0pt"/>
      <w:divBdr>
        <w:top w:val="none" w:sz="0" w:space="0" w:color="auto"/>
        <w:left w:val="none" w:sz="0" w:space="0" w:color="auto"/>
        <w:bottom w:val="none" w:sz="0" w:space="0" w:color="auto"/>
        <w:right w:val="none" w:sz="0" w:space="0" w:color="auto"/>
      </w:divBdr>
    </w:div>
    <w:div w:id="1112358324">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1001502">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3964986">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28621697">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0290539">
      <w:bodyDiv w:val="1"/>
      <w:marLeft w:val="0pt"/>
      <w:marRight w:val="0pt"/>
      <w:marTop w:val="0pt"/>
      <w:marBottom w:val="0pt"/>
      <w:divBdr>
        <w:top w:val="none" w:sz="0" w:space="0" w:color="auto"/>
        <w:left w:val="none" w:sz="0" w:space="0" w:color="auto"/>
        <w:bottom w:val="none" w:sz="0" w:space="0" w:color="auto"/>
        <w:right w:val="none" w:sz="0" w:space="0" w:color="auto"/>
      </w:divBdr>
    </w:div>
    <w:div w:id="1151100604">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3181257">
      <w:bodyDiv w:val="1"/>
      <w:marLeft w:val="0pt"/>
      <w:marRight w:val="0pt"/>
      <w:marTop w:val="0pt"/>
      <w:marBottom w:val="0pt"/>
      <w:divBdr>
        <w:top w:val="none" w:sz="0" w:space="0" w:color="auto"/>
        <w:left w:val="none" w:sz="0" w:space="0" w:color="auto"/>
        <w:bottom w:val="none" w:sz="0" w:space="0" w:color="auto"/>
        <w:right w:val="none" w:sz="0" w:space="0" w:color="auto"/>
      </w:divBdr>
    </w:div>
    <w:div w:id="1154685009">
      <w:bodyDiv w:val="1"/>
      <w:marLeft w:val="0pt"/>
      <w:marRight w:val="0pt"/>
      <w:marTop w:val="0pt"/>
      <w:marBottom w:val="0pt"/>
      <w:divBdr>
        <w:top w:val="none" w:sz="0" w:space="0" w:color="auto"/>
        <w:left w:val="none" w:sz="0" w:space="0" w:color="auto"/>
        <w:bottom w:val="none" w:sz="0" w:space="0" w:color="auto"/>
        <w:right w:val="none" w:sz="0" w:space="0" w:color="auto"/>
      </w:divBdr>
    </w:div>
    <w:div w:id="115592414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6923306">
      <w:bodyDiv w:val="1"/>
      <w:marLeft w:val="0pt"/>
      <w:marRight w:val="0pt"/>
      <w:marTop w:val="0pt"/>
      <w:marBottom w:val="0pt"/>
      <w:divBdr>
        <w:top w:val="none" w:sz="0" w:space="0" w:color="auto"/>
        <w:left w:val="none" w:sz="0" w:space="0" w:color="auto"/>
        <w:bottom w:val="none" w:sz="0" w:space="0" w:color="auto"/>
        <w:right w:val="none" w:sz="0" w:space="0" w:color="auto"/>
      </w:divBdr>
    </w:div>
    <w:div w:id="1157527112">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2432773">
      <w:bodyDiv w:val="1"/>
      <w:marLeft w:val="0pt"/>
      <w:marRight w:val="0pt"/>
      <w:marTop w:val="0pt"/>
      <w:marBottom w:val="0pt"/>
      <w:divBdr>
        <w:top w:val="none" w:sz="0" w:space="0" w:color="auto"/>
        <w:left w:val="none" w:sz="0" w:space="0" w:color="auto"/>
        <w:bottom w:val="none" w:sz="0" w:space="0" w:color="auto"/>
        <w:right w:val="none" w:sz="0" w:space="0" w:color="auto"/>
      </w:divBdr>
    </w:div>
    <w:div w:id="1163659922">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12948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5852417">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433042">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4512114">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333644">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7712427">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203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9676">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978">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388471">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457510">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494066">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584201">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27910138">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38712417">
      <w:bodyDiv w:val="1"/>
      <w:marLeft w:val="0pt"/>
      <w:marRight w:val="0pt"/>
      <w:marTop w:val="0pt"/>
      <w:marBottom w:val="0pt"/>
      <w:divBdr>
        <w:top w:val="none" w:sz="0" w:space="0" w:color="auto"/>
        <w:left w:val="none" w:sz="0" w:space="0" w:color="auto"/>
        <w:bottom w:val="none" w:sz="0" w:space="0" w:color="auto"/>
        <w:right w:val="none" w:sz="0" w:space="0" w:color="auto"/>
      </w:divBdr>
    </w:div>
    <w:div w:id="1239056136">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3880595">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658994">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49539682">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5938366">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0216214">
      <w:bodyDiv w:val="1"/>
      <w:marLeft w:val="0pt"/>
      <w:marRight w:val="0pt"/>
      <w:marTop w:val="0pt"/>
      <w:marBottom w:val="0pt"/>
      <w:divBdr>
        <w:top w:val="none" w:sz="0" w:space="0" w:color="auto"/>
        <w:left w:val="none" w:sz="0" w:space="0" w:color="auto"/>
        <w:bottom w:val="none" w:sz="0" w:space="0" w:color="auto"/>
        <w:right w:val="none" w:sz="0" w:space="0" w:color="auto"/>
      </w:divBdr>
    </w:div>
    <w:div w:id="1260406973">
      <w:bodyDiv w:val="1"/>
      <w:marLeft w:val="0pt"/>
      <w:marRight w:val="0pt"/>
      <w:marTop w:val="0pt"/>
      <w:marBottom w:val="0pt"/>
      <w:divBdr>
        <w:top w:val="none" w:sz="0" w:space="0" w:color="auto"/>
        <w:left w:val="none" w:sz="0" w:space="0" w:color="auto"/>
        <w:bottom w:val="none" w:sz="0" w:space="0" w:color="auto"/>
        <w:right w:val="none" w:sz="0" w:space="0" w:color="auto"/>
      </w:divBdr>
    </w:div>
    <w:div w:id="1263761002">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4847380">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6617464">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1009801">
      <w:bodyDiv w:val="1"/>
      <w:marLeft w:val="0pt"/>
      <w:marRight w:val="0pt"/>
      <w:marTop w:val="0pt"/>
      <w:marBottom w:val="0pt"/>
      <w:divBdr>
        <w:top w:val="none" w:sz="0" w:space="0" w:color="auto"/>
        <w:left w:val="none" w:sz="0" w:space="0" w:color="auto"/>
        <w:bottom w:val="none" w:sz="0" w:space="0" w:color="auto"/>
        <w:right w:val="none" w:sz="0" w:space="0" w:color="auto"/>
      </w:divBdr>
    </w:div>
    <w:div w:id="1271086141">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2979025">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79794334">
      <w:bodyDiv w:val="1"/>
      <w:marLeft w:val="0pt"/>
      <w:marRight w:val="0pt"/>
      <w:marTop w:val="0pt"/>
      <w:marBottom w:val="0pt"/>
      <w:divBdr>
        <w:top w:val="none" w:sz="0" w:space="0" w:color="auto"/>
        <w:left w:val="none" w:sz="0" w:space="0" w:color="auto"/>
        <w:bottom w:val="none" w:sz="0" w:space="0" w:color="auto"/>
        <w:right w:val="none" w:sz="0" w:space="0" w:color="auto"/>
      </w:divBdr>
    </w:div>
    <w:div w:id="1279988960">
      <w:bodyDiv w:val="1"/>
      <w:marLeft w:val="0pt"/>
      <w:marRight w:val="0pt"/>
      <w:marTop w:val="0pt"/>
      <w:marBottom w:val="0pt"/>
      <w:divBdr>
        <w:top w:val="none" w:sz="0" w:space="0" w:color="auto"/>
        <w:left w:val="none" w:sz="0" w:space="0" w:color="auto"/>
        <w:bottom w:val="none" w:sz="0" w:space="0" w:color="auto"/>
        <w:right w:val="none" w:sz="0" w:space="0" w:color="auto"/>
      </w:divBdr>
    </w:div>
    <w:div w:id="128129930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0296">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101045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08240706">
      <w:bodyDiv w:val="1"/>
      <w:marLeft w:val="0pt"/>
      <w:marRight w:val="0pt"/>
      <w:marTop w:val="0pt"/>
      <w:marBottom w:val="0pt"/>
      <w:divBdr>
        <w:top w:val="none" w:sz="0" w:space="0" w:color="auto"/>
        <w:left w:val="none" w:sz="0" w:space="0" w:color="auto"/>
        <w:bottom w:val="none" w:sz="0" w:space="0" w:color="auto"/>
        <w:right w:val="none" w:sz="0" w:space="0" w:color="auto"/>
      </w:divBdr>
    </w:div>
    <w:div w:id="1309280479">
      <w:bodyDiv w:val="1"/>
      <w:marLeft w:val="0pt"/>
      <w:marRight w:val="0pt"/>
      <w:marTop w:val="0pt"/>
      <w:marBottom w:val="0pt"/>
      <w:divBdr>
        <w:top w:val="none" w:sz="0" w:space="0" w:color="auto"/>
        <w:left w:val="none" w:sz="0" w:space="0" w:color="auto"/>
        <w:bottom w:val="none" w:sz="0" w:space="0" w:color="auto"/>
        <w:right w:val="none" w:sz="0" w:space="0" w:color="auto"/>
      </w:divBdr>
    </w:div>
    <w:div w:id="1311515509">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1785644">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8878953">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19728610">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18840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7441334">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4530896">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5840340">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70794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63455">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029006">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694910">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324936">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5406994">
      <w:bodyDiv w:val="1"/>
      <w:marLeft w:val="0pt"/>
      <w:marRight w:val="0pt"/>
      <w:marTop w:val="0pt"/>
      <w:marBottom w:val="0pt"/>
      <w:divBdr>
        <w:top w:val="none" w:sz="0" w:space="0" w:color="auto"/>
        <w:left w:val="none" w:sz="0" w:space="0" w:color="auto"/>
        <w:bottom w:val="none" w:sz="0" w:space="0" w:color="auto"/>
        <w:right w:val="none" w:sz="0" w:space="0" w:color="auto"/>
      </w:divBdr>
    </w:div>
    <w:div w:id="1365911542">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67100891">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7969637">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078175">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3885503">
      <w:bodyDiv w:val="1"/>
      <w:marLeft w:val="0pt"/>
      <w:marRight w:val="0pt"/>
      <w:marTop w:val="0pt"/>
      <w:marBottom w:val="0pt"/>
      <w:divBdr>
        <w:top w:val="none" w:sz="0" w:space="0" w:color="auto"/>
        <w:left w:val="none" w:sz="0" w:space="0" w:color="auto"/>
        <w:bottom w:val="none" w:sz="0" w:space="0" w:color="auto"/>
        <w:right w:val="none" w:sz="0" w:space="0" w:color="auto"/>
      </w:divBdr>
    </w:div>
    <w:div w:id="1395662801">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203126">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3623865">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5512751">
      <w:bodyDiv w:val="1"/>
      <w:marLeft w:val="0pt"/>
      <w:marRight w:val="0pt"/>
      <w:marTop w:val="0pt"/>
      <w:marBottom w:val="0pt"/>
      <w:divBdr>
        <w:top w:val="none" w:sz="0" w:space="0" w:color="auto"/>
        <w:left w:val="none" w:sz="0" w:space="0" w:color="auto"/>
        <w:bottom w:val="none" w:sz="0" w:space="0" w:color="auto"/>
        <w:right w:val="none" w:sz="0" w:space="0" w:color="auto"/>
      </w:divBdr>
    </w:div>
    <w:div w:id="1415711015">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19597876">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23257608">
      <w:bodyDiv w:val="1"/>
      <w:marLeft w:val="0pt"/>
      <w:marRight w:val="0pt"/>
      <w:marTop w:val="0pt"/>
      <w:marBottom w:val="0pt"/>
      <w:divBdr>
        <w:top w:val="none" w:sz="0" w:space="0" w:color="auto"/>
        <w:left w:val="none" w:sz="0" w:space="0" w:color="auto"/>
        <w:bottom w:val="none" w:sz="0" w:space="0" w:color="auto"/>
        <w:right w:val="none" w:sz="0" w:space="0" w:color="auto"/>
      </w:divBdr>
    </w:div>
    <w:div w:id="1424185094">
      <w:bodyDiv w:val="1"/>
      <w:marLeft w:val="0pt"/>
      <w:marRight w:val="0pt"/>
      <w:marTop w:val="0pt"/>
      <w:marBottom w:val="0pt"/>
      <w:divBdr>
        <w:top w:val="none" w:sz="0" w:space="0" w:color="auto"/>
        <w:left w:val="none" w:sz="0" w:space="0" w:color="auto"/>
        <w:bottom w:val="none" w:sz="0" w:space="0" w:color="auto"/>
        <w:right w:val="none" w:sz="0" w:space="0" w:color="auto"/>
      </w:divBdr>
    </w:div>
    <w:div w:id="1427575760">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3629398">
      <w:bodyDiv w:val="1"/>
      <w:marLeft w:val="0pt"/>
      <w:marRight w:val="0pt"/>
      <w:marTop w:val="0pt"/>
      <w:marBottom w:val="0pt"/>
      <w:divBdr>
        <w:top w:val="none" w:sz="0" w:space="0" w:color="auto"/>
        <w:left w:val="none" w:sz="0" w:space="0" w:color="auto"/>
        <w:bottom w:val="none" w:sz="0" w:space="0" w:color="auto"/>
        <w:right w:val="none" w:sz="0" w:space="0" w:color="auto"/>
      </w:divBdr>
    </w:div>
    <w:div w:id="1434746305">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714225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8866402">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0757481">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040043">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4811615">
      <w:bodyDiv w:val="1"/>
      <w:marLeft w:val="0pt"/>
      <w:marRight w:val="0pt"/>
      <w:marTop w:val="0pt"/>
      <w:marBottom w:val="0pt"/>
      <w:divBdr>
        <w:top w:val="none" w:sz="0" w:space="0" w:color="auto"/>
        <w:left w:val="none" w:sz="0" w:space="0" w:color="auto"/>
        <w:bottom w:val="none" w:sz="0" w:space="0" w:color="auto"/>
        <w:right w:val="none" w:sz="0" w:space="0" w:color="auto"/>
      </w:divBdr>
    </w:div>
    <w:div w:id="1445265814">
      <w:bodyDiv w:val="1"/>
      <w:marLeft w:val="0pt"/>
      <w:marRight w:val="0pt"/>
      <w:marTop w:val="0pt"/>
      <w:marBottom w:val="0pt"/>
      <w:divBdr>
        <w:top w:val="none" w:sz="0" w:space="0" w:color="auto"/>
        <w:left w:val="none" w:sz="0" w:space="0" w:color="auto"/>
        <w:bottom w:val="none" w:sz="0" w:space="0" w:color="auto"/>
        <w:right w:val="none" w:sz="0" w:space="0" w:color="auto"/>
      </w:divBdr>
    </w:div>
    <w:div w:id="1446727134">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8351067">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4471937">
      <w:bodyDiv w:val="1"/>
      <w:marLeft w:val="0pt"/>
      <w:marRight w:val="0pt"/>
      <w:marTop w:val="0pt"/>
      <w:marBottom w:val="0pt"/>
      <w:divBdr>
        <w:top w:val="none" w:sz="0" w:space="0" w:color="auto"/>
        <w:left w:val="none" w:sz="0" w:space="0" w:color="auto"/>
        <w:bottom w:val="none" w:sz="0" w:space="0" w:color="auto"/>
        <w:right w:val="none" w:sz="0" w:space="0" w:color="auto"/>
      </w:divBdr>
    </w:div>
    <w:div w:id="1455950451">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610708">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3185">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8431771">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567454">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2192635">
      <w:bodyDiv w:val="1"/>
      <w:marLeft w:val="0pt"/>
      <w:marRight w:val="0pt"/>
      <w:marTop w:val="0pt"/>
      <w:marBottom w:val="0pt"/>
      <w:divBdr>
        <w:top w:val="none" w:sz="0" w:space="0" w:color="auto"/>
        <w:left w:val="none" w:sz="0" w:space="0" w:color="auto"/>
        <w:bottom w:val="none" w:sz="0" w:space="0" w:color="auto"/>
        <w:right w:val="none" w:sz="0" w:space="0" w:color="auto"/>
      </w:divBdr>
    </w:div>
    <w:div w:id="1482424583">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6937465">
      <w:bodyDiv w:val="1"/>
      <w:marLeft w:val="0pt"/>
      <w:marRight w:val="0pt"/>
      <w:marTop w:val="0pt"/>
      <w:marBottom w:val="0pt"/>
      <w:divBdr>
        <w:top w:val="none" w:sz="0" w:space="0" w:color="auto"/>
        <w:left w:val="none" w:sz="0" w:space="0" w:color="auto"/>
        <w:bottom w:val="none" w:sz="0" w:space="0" w:color="auto"/>
        <w:right w:val="none" w:sz="0" w:space="0" w:color="auto"/>
      </w:divBdr>
    </w:div>
    <w:div w:id="1507283674">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3908773">
      <w:bodyDiv w:val="1"/>
      <w:marLeft w:val="0pt"/>
      <w:marRight w:val="0pt"/>
      <w:marTop w:val="0pt"/>
      <w:marBottom w:val="0pt"/>
      <w:divBdr>
        <w:top w:val="none" w:sz="0" w:space="0" w:color="auto"/>
        <w:left w:val="none" w:sz="0" w:space="0" w:color="auto"/>
        <w:bottom w:val="none" w:sz="0" w:space="0" w:color="auto"/>
        <w:right w:val="none" w:sz="0" w:space="0" w:color="auto"/>
      </w:divBdr>
    </w:div>
    <w:div w:id="1514762437">
      <w:bodyDiv w:val="1"/>
      <w:marLeft w:val="0pt"/>
      <w:marRight w:val="0pt"/>
      <w:marTop w:val="0pt"/>
      <w:marBottom w:val="0pt"/>
      <w:divBdr>
        <w:top w:val="none" w:sz="0" w:space="0" w:color="auto"/>
        <w:left w:val="none" w:sz="0" w:space="0" w:color="auto"/>
        <w:bottom w:val="none" w:sz="0" w:space="0" w:color="auto"/>
        <w:right w:val="none" w:sz="0" w:space="0" w:color="auto"/>
      </w:divBdr>
    </w:div>
    <w:div w:id="1514882712">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7788124">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29298235">
      <w:bodyDiv w:val="1"/>
      <w:marLeft w:val="0pt"/>
      <w:marRight w:val="0pt"/>
      <w:marTop w:val="0pt"/>
      <w:marBottom w:val="0pt"/>
      <w:divBdr>
        <w:top w:val="none" w:sz="0" w:space="0" w:color="auto"/>
        <w:left w:val="none" w:sz="0" w:space="0" w:color="auto"/>
        <w:bottom w:val="none" w:sz="0" w:space="0" w:color="auto"/>
        <w:right w:val="none" w:sz="0" w:space="0" w:color="auto"/>
      </w:divBdr>
    </w:div>
    <w:div w:id="1530336846">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38812517">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089315">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4633069">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8760207">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1765044">
      <w:bodyDiv w:val="1"/>
      <w:marLeft w:val="0pt"/>
      <w:marRight w:val="0pt"/>
      <w:marTop w:val="0pt"/>
      <w:marBottom w:val="0pt"/>
      <w:divBdr>
        <w:top w:val="none" w:sz="0" w:space="0" w:color="auto"/>
        <w:left w:val="none" w:sz="0" w:space="0" w:color="auto"/>
        <w:bottom w:val="none" w:sz="0" w:space="0" w:color="auto"/>
        <w:right w:val="none" w:sz="0" w:space="0" w:color="auto"/>
      </w:divBdr>
    </w:div>
    <w:div w:id="1552303273">
      <w:bodyDiv w:val="1"/>
      <w:marLeft w:val="0pt"/>
      <w:marRight w:val="0pt"/>
      <w:marTop w:val="0pt"/>
      <w:marBottom w:val="0pt"/>
      <w:divBdr>
        <w:top w:val="none" w:sz="0" w:space="0" w:color="auto"/>
        <w:left w:val="none" w:sz="0" w:space="0" w:color="auto"/>
        <w:bottom w:val="none" w:sz="0" w:space="0" w:color="auto"/>
        <w:right w:val="none" w:sz="0" w:space="0" w:color="auto"/>
      </w:divBdr>
    </w:div>
    <w:div w:id="1554342166">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7472464">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59320572">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69458061">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3199639">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5704199">
      <w:bodyDiv w:val="1"/>
      <w:marLeft w:val="0pt"/>
      <w:marRight w:val="0pt"/>
      <w:marTop w:val="0pt"/>
      <w:marBottom w:val="0pt"/>
      <w:divBdr>
        <w:top w:val="none" w:sz="0" w:space="0" w:color="auto"/>
        <w:left w:val="none" w:sz="0" w:space="0" w:color="auto"/>
        <w:bottom w:val="none" w:sz="0" w:space="0" w:color="auto"/>
        <w:right w:val="none" w:sz="0" w:space="0" w:color="auto"/>
      </w:divBdr>
    </w:div>
    <w:div w:id="1576938354">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4946905">
      <w:bodyDiv w:val="1"/>
      <w:marLeft w:val="0pt"/>
      <w:marRight w:val="0pt"/>
      <w:marTop w:val="0pt"/>
      <w:marBottom w:val="0pt"/>
      <w:divBdr>
        <w:top w:val="none" w:sz="0" w:space="0" w:color="auto"/>
        <w:left w:val="none" w:sz="0" w:space="0" w:color="auto"/>
        <w:bottom w:val="none" w:sz="0" w:space="0" w:color="auto"/>
        <w:right w:val="none" w:sz="0" w:space="0" w:color="auto"/>
      </w:divBdr>
    </w:div>
    <w:div w:id="1586185341">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2855825">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543368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1064278">
      <w:bodyDiv w:val="1"/>
      <w:marLeft w:val="0pt"/>
      <w:marRight w:val="0pt"/>
      <w:marTop w:val="0pt"/>
      <w:marBottom w:val="0pt"/>
      <w:divBdr>
        <w:top w:val="none" w:sz="0" w:space="0" w:color="auto"/>
        <w:left w:val="none" w:sz="0" w:space="0" w:color="auto"/>
        <w:bottom w:val="none" w:sz="0" w:space="0" w:color="auto"/>
        <w:right w:val="none" w:sz="0" w:space="0" w:color="auto"/>
      </w:divBdr>
    </w:div>
    <w:div w:id="160426102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3393640">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232283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4671783">
      <w:bodyDiv w:val="1"/>
      <w:marLeft w:val="0pt"/>
      <w:marRight w:val="0pt"/>
      <w:marTop w:val="0pt"/>
      <w:marBottom w:val="0pt"/>
      <w:divBdr>
        <w:top w:val="none" w:sz="0" w:space="0" w:color="auto"/>
        <w:left w:val="none" w:sz="0" w:space="0" w:color="auto"/>
        <w:bottom w:val="none" w:sz="0" w:space="0" w:color="auto"/>
        <w:right w:val="none" w:sz="0" w:space="0" w:color="auto"/>
      </w:divBdr>
    </w:div>
    <w:div w:id="1635061329">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37686582">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0666904">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2900253">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4945011">
      <w:bodyDiv w:val="1"/>
      <w:marLeft w:val="0pt"/>
      <w:marRight w:val="0pt"/>
      <w:marTop w:val="0pt"/>
      <w:marBottom w:val="0pt"/>
      <w:divBdr>
        <w:top w:val="none" w:sz="0" w:space="0" w:color="auto"/>
        <w:left w:val="none" w:sz="0" w:space="0" w:color="auto"/>
        <w:bottom w:val="none" w:sz="0" w:space="0" w:color="auto"/>
        <w:right w:val="none" w:sz="0" w:space="0" w:color="auto"/>
      </w:divBdr>
    </w:div>
    <w:div w:id="1655378906">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489487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4802123">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489348">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78147417">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00444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2969739">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687603">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029946">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1010999">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4674240">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5496435">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19697133">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29837499">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1729508">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7778679">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2563592">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1805117">
      <w:bodyDiv w:val="1"/>
      <w:marLeft w:val="0pt"/>
      <w:marRight w:val="0pt"/>
      <w:marTop w:val="0pt"/>
      <w:marBottom w:val="0pt"/>
      <w:divBdr>
        <w:top w:val="none" w:sz="0" w:space="0" w:color="auto"/>
        <w:left w:val="none" w:sz="0" w:space="0" w:color="auto"/>
        <w:bottom w:val="none" w:sz="0" w:space="0" w:color="auto"/>
        <w:right w:val="none" w:sz="0" w:space="0" w:color="auto"/>
      </w:divBdr>
    </w:div>
    <w:div w:id="1752696734">
      <w:bodyDiv w:val="1"/>
      <w:marLeft w:val="0pt"/>
      <w:marRight w:val="0pt"/>
      <w:marTop w:val="0pt"/>
      <w:marBottom w:val="0pt"/>
      <w:divBdr>
        <w:top w:val="none" w:sz="0" w:space="0" w:color="auto"/>
        <w:left w:val="none" w:sz="0" w:space="0" w:color="auto"/>
        <w:bottom w:val="none" w:sz="0" w:space="0" w:color="auto"/>
        <w:right w:val="none" w:sz="0" w:space="0" w:color="auto"/>
      </w:divBdr>
    </w:div>
    <w:div w:id="1752851197">
      <w:bodyDiv w:val="1"/>
      <w:marLeft w:val="0pt"/>
      <w:marRight w:val="0pt"/>
      <w:marTop w:val="0pt"/>
      <w:marBottom w:val="0pt"/>
      <w:divBdr>
        <w:top w:val="none" w:sz="0" w:space="0" w:color="auto"/>
        <w:left w:val="none" w:sz="0" w:space="0" w:color="auto"/>
        <w:bottom w:val="none" w:sz="0" w:space="0" w:color="auto"/>
        <w:right w:val="none" w:sz="0" w:space="0" w:color="auto"/>
      </w:divBdr>
    </w:div>
    <w:div w:id="1754428603">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5083135">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58552473">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3145627">
      <w:bodyDiv w:val="1"/>
      <w:marLeft w:val="0pt"/>
      <w:marRight w:val="0pt"/>
      <w:marTop w:val="0pt"/>
      <w:marBottom w:val="0pt"/>
      <w:divBdr>
        <w:top w:val="none" w:sz="0" w:space="0" w:color="auto"/>
        <w:left w:val="none" w:sz="0" w:space="0" w:color="auto"/>
        <w:bottom w:val="none" w:sz="0" w:space="0" w:color="auto"/>
        <w:right w:val="none" w:sz="0" w:space="0" w:color="auto"/>
      </w:divBdr>
    </w:div>
    <w:div w:id="1765227044">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66803510">
      <w:bodyDiv w:val="1"/>
      <w:marLeft w:val="0pt"/>
      <w:marRight w:val="0pt"/>
      <w:marTop w:val="0pt"/>
      <w:marBottom w:val="0pt"/>
      <w:divBdr>
        <w:top w:val="none" w:sz="0" w:space="0" w:color="auto"/>
        <w:left w:val="none" w:sz="0" w:space="0" w:color="auto"/>
        <w:bottom w:val="none" w:sz="0" w:space="0" w:color="auto"/>
        <w:right w:val="none" w:sz="0" w:space="0" w:color="auto"/>
      </w:divBdr>
    </w:div>
    <w:div w:id="1768770234">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79718969">
      <w:bodyDiv w:val="1"/>
      <w:marLeft w:val="0pt"/>
      <w:marRight w:val="0pt"/>
      <w:marTop w:val="0pt"/>
      <w:marBottom w:val="0pt"/>
      <w:divBdr>
        <w:top w:val="none" w:sz="0" w:space="0" w:color="auto"/>
        <w:left w:val="none" w:sz="0" w:space="0" w:color="auto"/>
        <w:bottom w:val="none" w:sz="0" w:space="0" w:color="auto"/>
        <w:right w:val="none" w:sz="0" w:space="0" w:color="auto"/>
      </w:divBdr>
    </w:div>
    <w:div w:id="1779988194">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5536948">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89200505">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4329578">
      <w:bodyDiv w:val="1"/>
      <w:marLeft w:val="0pt"/>
      <w:marRight w:val="0pt"/>
      <w:marTop w:val="0pt"/>
      <w:marBottom w:val="0pt"/>
      <w:divBdr>
        <w:top w:val="none" w:sz="0" w:space="0" w:color="auto"/>
        <w:left w:val="none" w:sz="0" w:space="0" w:color="auto"/>
        <w:bottom w:val="none" w:sz="0" w:space="0" w:color="auto"/>
        <w:right w:val="none" w:sz="0" w:space="0" w:color="auto"/>
      </w:divBdr>
    </w:div>
    <w:div w:id="1794707280">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799715922">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8164459">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1367040">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5951524">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6776836">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4294118">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037844">
      <w:bodyDiv w:val="1"/>
      <w:marLeft w:val="0pt"/>
      <w:marRight w:val="0pt"/>
      <w:marTop w:val="0pt"/>
      <w:marBottom w:val="0pt"/>
      <w:divBdr>
        <w:top w:val="none" w:sz="0" w:space="0" w:color="auto"/>
        <w:left w:val="none" w:sz="0" w:space="0" w:color="auto"/>
        <w:bottom w:val="none" w:sz="0" w:space="0" w:color="auto"/>
        <w:right w:val="none" w:sz="0" w:space="0" w:color="auto"/>
      </w:divBdr>
    </w:div>
    <w:div w:id="1839732111">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48904506">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152791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55918488">
      <w:bodyDiv w:val="1"/>
      <w:marLeft w:val="0pt"/>
      <w:marRight w:val="0pt"/>
      <w:marTop w:val="0pt"/>
      <w:marBottom w:val="0pt"/>
      <w:divBdr>
        <w:top w:val="none" w:sz="0" w:space="0" w:color="auto"/>
        <w:left w:val="none" w:sz="0" w:space="0" w:color="auto"/>
        <w:bottom w:val="none" w:sz="0" w:space="0" w:color="auto"/>
        <w:right w:val="none" w:sz="0" w:space="0" w:color="auto"/>
      </w:divBdr>
    </w:div>
    <w:div w:id="1859004719">
      <w:bodyDiv w:val="1"/>
      <w:marLeft w:val="0pt"/>
      <w:marRight w:val="0pt"/>
      <w:marTop w:val="0pt"/>
      <w:marBottom w:val="0pt"/>
      <w:divBdr>
        <w:top w:val="none" w:sz="0" w:space="0" w:color="auto"/>
        <w:left w:val="none" w:sz="0" w:space="0" w:color="auto"/>
        <w:bottom w:val="none" w:sz="0" w:space="0" w:color="auto"/>
        <w:right w:val="none" w:sz="0" w:space="0" w:color="auto"/>
      </w:divBdr>
    </w:div>
    <w:div w:id="185919356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22013">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439221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7597235">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69440317">
      <w:bodyDiv w:val="1"/>
      <w:marLeft w:val="0pt"/>
      <w:marRight w:val="0pt"/>
      <w:marTop w:val="0pt"/>
      <w:marBottom w:val="0pt"/>
      <w:divBdr>
        <w:top w:val="none" w:sz="0" w:space="0" w:color="auto"/>
        <w:left w:val="none" w:sz="0" w:space="0" w:color="auto"/>
        <w:bottom w:val="none" w:sz="0" w:space="0" w:color="auto"/>
        <w:right w:val="none" w:sz="0" w:space="0" w:color="auto"/>
      </w:divBdr>
    </w:div>
    <w:div w:id="1870752451">
      <w:bodyDiv w:val="1"/>
      <w:marLeft w:val="0pt"/>
      <w:marRight w:val="0pt"/>
      <w:marTop w:val="0pt"/>
      <w:marBottom w:val="0pt"/>
      <w:divBdr>
        <w:top w:val="none" w:sz="0" w:space="0" w:color="auto"/>
        <w:left w:val="none" w:sz="0" w:space="0" w:color="auto"/>
        <w:bottom w:val="none" w:sz="0" w:space="0" w:color="auto"/>
        <w:right w:val="none" w:sz="0" w:space="0" w:color="auto"/>
      </w:divBdr>
    </w:div>
    <w:div w:id="1871019817">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5771658">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0825037">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4554789">
      <w:bodyDiv w:val="1"/>
      <w:marLeft w:val="0pt"/>
      <w:marRight w:val="0pt"/>
      <w:marTop w:val="0pt"/>
      <w:marBottom w:val="0pt"/>
      <w:divBdr>
        <w:top w:val="none" w:sz="0" w:space="0" w:color="auto"/>
        <w:left w:val="none" w:sz="0" w:space="0" w:color="auto"/>
        <w:bottom w:val="none" w:sz="0" w:space="0" w:color="auto"/>
        <w:right w:val="none" w:sz="0" w:space="0" w:color="auto"/>
      </w:divBdr>
    </w:div>
    <w:div w:id="1884633398">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485210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899899674">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6720259">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61840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47999748">
      <w:bodyDiv w:val="1"/>
      <w:marLeft w:val="0pt"/>
      <w:marRight w:val="0pt"/>
      <w:marTop w:val="0pt"/>
      <w:marBottom w:val="0pt"/>
      <w:divBdr>
        <w:top w:val="none" w:sz="0" w:space="0" w:color="auto"/>
        <w:left w:val="none" w:sz="0" w:space="0" w:color="auto"/>
        <w:bottom w:val="none" w:sz="0" w:space="0" w:color="auto"/>
        <w:right w:val="none" w:sz="0" w:space="0" w:color="auto"/>
      </w:divBdr>
    </w:div>
    <w:div w:id="1948850047">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2087517">
      <w:bodyDiv w:val="1"/>
      <w:marLeft w:val="0pt"/>
      <w:marRight w:val="0pt"/>
      <w:marTop w:val="0pt"/>
      <w:marBottom w:val="0pt"/>
      <w:divBdr>
        <w:top w:val="none" w:sz="0" w:space="0" w:color="auto"/>
        <w:left w:val="none" w:sz="0" w:space="0" w:color="auto"/>
        <w:bottom w:val="none" w:sz="0" w:space="0" w:color="auto"/>
        <w:right w:val="none" w:sz="0" w:space="0" w:color="auto"/>
      </w:divBdr>
    </w:div>
    <w:div w:id="1956209481">
      <w:bodyDiv w:val="1"/>
      <w:marLeft w:val="0pt"/>
      <w:marRight w:val="0pt"/>
      <w:marTop w:val="0pt"/>
      <w:marBottom w:val="0pt"/>
      <w:divBdr>
        <w:top w:val="none" w:sz="0" w:space="0" w:color="auto"/>
        <w:left w:val="none" w:sz="0" w:space="0" w:color="auto"/>
        <w:bottom w:val="none" w:sz="0" w:space="0" w:color="auto"/>
        <w:right w:val="none" w:sz="0" w:space="0" w:color="auto"/>
      </w:divBdr>
    </w:div>
    <w:div w:id="1956717392">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334516">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5018181">
      <w:bodyDiv w:val="1"/>
      <w:marLeft w:val="0pt"/>
      <w:marRight w:val="0pt"/>
      <w:marTop w:val="0pt"/>
      <w:marBottom w:val="0pt"/>
      <w:divBdr>
        <w:top w:val="none" w:sz="0" w:space="0" w:color="auto"/>
        <w:left w:val="none" w:sz="0" w:space="0" w:color="auto"/>
        <w:bottom w:val="none" w:sz="0" w:space="0" w:color="auto"/>
        <w:right w:val="none" w:sz="0" w:space="0" w:color="auto"/>
      </w:divBdr>
    </w:div>
    <w:div w:id="1975796714">
      <w:bodyDiv w:val="1"/>
      <w:marLeft w:val="0pt"/>
      <w:marRight w:val="0pt"/>
      <w:marTop w:val="0pt"/>
      <w:marBottom w:val="0pt"/>
      <w:divBdr>
        <w:top w:val="none" w:sz="0" w:space="0" w:color="auto"/>
        <w:left w:val="none" w:sz="0" w:space="0" w:color="auto"/>
        <w:bottom w:val="none" w:sz="0" w:space="0" w:color="auto"/>
        <w:right w:val="none" w:sz="0" w:space="0" w:color="auto"/>
      </w:divBdr>
    </w:div>
    <w:div w:id="1977181847">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0768774">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21709">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87125755">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537">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4018544">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1999797113">
      <w:bodyDiv w:val="1"/>
      <w:marLeft w:val="0pt"/>
      <w:marRight w:val="0pt"/>
      <w:marTop w:val="0pt"/>
      <w:marBottom w:val="0pt"/>
      <w:divBdr>
        <w:top w:val="none" w:sz="0" w:space="0" w:color="auto"/>
        <w:left w:val="none" w:sz="0" w:space="0" w:color="auto"/>
        <w:bottom w:val="none" w:sz="0" w:space="0" w:color="auto"/>
        <w:right w:val="none" w:sz="0" w:space="0" w:color="auto"/>
      </w:divBdr>
    </w:div>
    <w:div w:id="2000885294">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2931213">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2615">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6858379">
      <w:bodyDiv w:val="1"/>
      <w:marLeft w:val="0pt"/>
      <w:marRight w:val="0pt"/>
      <w:marTop w:val="0pt"/>
      <w:marBottom w:val="0pt"/>
      <w:divBdr>
        <w:top w:val="none" w:sz="0" w:space="0" w:color="auto"/>
        <w:left w:val="none" w:sz="0" w:space="0" w:color="auto"/>
        <w:bottom w:val="none" w:sz="0" w:space="0" w:color="auto"/>
        <w:right w:val="none" w:sz="0" w:space="0" w:color="auto"/>
      </w:divBdr>
    </w:div>
    <w:div w:id="2007585544">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19233432">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2855634">
      <w:bodyDiv w:val="1"/>
      <w:marLeft w:val="0pt"/>
      <w:marRight w:val="0pt"/>
      <w:marTop w:val="0pt"/>
      <w:marBottom w:val="0pt"/>
      <w:divBdr>
        <w:top w:val="none" w:sz="0" w:space="0" w:color="auto"/>
        <w:left w:val="none" w:sz="0" w:space="0" w:color="auto"/>
        <w:bottom w:val="none" w:sz="0" w:space="0" w:color="auto"/>
        <w:right w:val="none" w:sz="0" w:space="0" w:color="auto"/>
      </w:divBdr>
    </w:div>
    <w:div w:id="2022928126">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5862890">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39046619">
      <w:bodyDiv w:val="1"/>
      <w:marLeft w:val="0pt"/>
      <w:marRight w:val="0pt"/>
      <w:marTop w:val="0pt"/>
      <w:marBottom w:val="0pt"/>
      <w:divBdr>
        <w:top w:val="none" w:sz="0" w:space="0" w:color="auto"/>
        <w:left w:val="none" w:sz="0" w:space="0" w:color="auto"/>
        <w:bottom w:val="none" w:sz="0" w:space="0" w:color="auto"/>
        <w:right w:val="none" w:sz="0" w:space="0" w:color="auto"/>
      </w:divBdr>
    </w:div>
    <w:div w:id="2040470142">
      <w:bodyDiv w:val="1"/>
      <w:marLeft w:val="0pt"/>
      <w:marRight w:val="0pt"/>
      <w:marTop w:val="0pt"/>
      <w:marBottom w:val="0pt"/>
      <w:divBdr>
        <w:top w:val="none" w:sz="0" w:space="0" w:color="auto"/>
        <w:left w:val="none" w:sz="0" w:space="0" w:color="auto"/>
        <w:bottom w:val="none" w:sz="0" w:space="0" w:color="auto"/>
        <w:right w:val="none" w:sz="0" w:space="0" w:color="auto"/>
      </w:divBdr>
    </w:div>
    <w:div w:id="2040624491">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1571101">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2801230">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6153212">
      <w:bodyDiv w:val="1"/>
      <w:marLeft w:val="0pt"/>
      <w:marRight w:val="0pt"/>
      <w:marTop w:val="0pt"/>
      <w:marBottom w:val="0pt"/>
      <w:divBdr>
        <w:top w:val="none" w:sz="0" w:space="0" w:color="auto"/>
        <w:left w:val="none" w:sz="0" w:space="0" w:color="auto"/>
        <w:bottom w:val="none" w:sz="0" w:space="0" w:color="auto"/>
        <w:right w:val="none" w:sz="0" w:space="0" w:color="auto"/>
      </w:divBdr>
    </w:div>
    <w:div w:id="2058045037">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318294">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3601811">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6560844">
      <w:bodyDiv w:val="1"/>
      <w:marLeft w:val="0pt"/>
      <w:marRight w:val="0pt"/>
      <w:marTop w:val="0pt"/>
      <w:marBottom w:val="0pt"/>
      <w:divBdr>
        <w:top w:val="none" w:sz="0" w:space="0" w:color="auto"/>
        <w:left w:val="none" w:sz="0" w:space="0" w:color="auto"/>
        <w:bottom w:val="none" w:sz="0" w:space="0" w:color="auto"/>
        <w:right w:val="none" w:sz="0" w:space="0" w:color="auto"/>
      </w:divBdr>
    </w:div>
    <w:div w:id="2067758818">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146505">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5855726">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247996">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086091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4132671">
      <w:bodyDiv w:val="1"/>
      <w:marLeft w:val="0pt"/>
      <w:marRight w:val="0pt"/>
      <w:marTop w:val="0pt"/>
      <w:marBottom w:val="0pt"/>
      <w:divBdr>
        <w:top w:val="none" w:sz="0" w:space="0" w:color="auto"/>
        <w:left w:val="none" w:sz="0" w:space="0" w:color="auto"/>
        <w:bottom w:val="none" w:sz="0" w:space="0" w:color="auto"/>
        <w:right w:val="none" w:sz="0" w:space="0" w:color="auto"/>
      </w:divBdr>
    </w:div>
    <w:div w:id="2084983129">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2772594">
      <w:bodyDiv w:val="1"/>
      <w:marLeft w:val="0pt"/>
      <w:marRight w:val="0pt"/>
      <w:marTop w:val="0pt"/>
      <w:marBottom w:val="0pt"/>
      <w:divBdr>
        <w:top w:val="none" w:sz="0" w:space="0" w:color="auto"/>
        <w:left w:val="none" w:sz="0" w:space="0" w:color="auto"/>
        <w:bottom w:val="none" w:sz="0" w:space="0" w:color="auto"/>
        <w:right w:val="none" w:sz="0" w:space="0" w:color="auto"/>
      </w:divBdr>
    </w:div>
    <w:div w:id="2093696034">
      <w:bodyDiv w:val="1"/>
      <w:marLeft w:val="0pt"/>
      <w:marRight w:val="0pt"/>
      <w:marTop w:val="0pt"/>
      <w:marBottom w:val="0pt"/>
      <w:divBdr>
        <w:top w:val="none" w:sz="0" w:space="0" w:color="auto"/>
        <w:left w:val="none" w:sz="0" w:space="0" w:color="auto"/>
        <w:bottom w:val="none" w:sz="0" w:space="0" w:color="auto"/>
        <w:right w:val="none" w:sz="0" w:space="0" w:color="auto"/>
      </w:divBdr>
    </w:div>
    <w:div w:id="2093772061">
      <w:bodyDiv w:val="1"/>
      <w:marLeft w:val="0pt"/>
      <w:marRight w:val="0pt"/>
      <w:marTop w:val="0pt"/>
      <w:marBottom w:val="0pt"/>
      <w:divBdr>
        <w:top w:val="none" w:sz="0" w:space="0" w:color="auto"/>
        <w:left w:val="none" w:sz="0" w:space="0" w:color="auto"/>
        <w:bottom w:val="none" w:sz="0" w:space="0" w:color="auto"/>
        <w:right w:val="none" w:sz="0" w:space="0" w:color="auto"/>
      </w:divBdr>
    </w:div>
    <w:div w:id="2093811399">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6390892">
      <w:bodyDiv w:val="1"/>
      <w:marLeft w:val="0pt"/>
      <w:marRight w:val="0pt"/>
      <w:marTop w:val="0pt"/>
      <w:marBottom w:val="0pt"/>
      <w:divBdr>
        <w:top w:val="none" w:sz="0" w:space="0" w:color="auto"/>
        <w:left w:val="none" w:sz="0" w:space="0" w:color="auto"/>
        <w:bottom w:val="none" w:sz="0" w:space="0" w:color="auto"/>
        <w:right w:val="none" w:sz="0" w:space="0" w:color="auto"/>
      </w:divBdr>
    </w:div>
    <w:div w:id="2096585185">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098164476">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070463">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740465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19906452">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258177">
      <w:bodyDiv w:val="1"/>
      <w:marLeft w:val="0pt"/>
      <w:marRight w:val="0pt"/>
      <w:marTop w:val="0pt"/>
      <w:marBottom w:val="0pt"/>
      <w:divBdr>
        <w:top w:val="none" w:sz="0" w:space="0" w:color="auto"/>
        <w:left w:val="none" w:sz="0" w:space="0" w:color="auto"/>
        <w:bottom w:val="none" w:sz="0" w:space="0" w:color="auto"/>
        <w:right w:val="none" w:sz="0" w:space="0" w:color="auto"/>
      </w:divBdr>
    </w:div>
    <w:div w:id="2122263028">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_rels/fontTable.xml.rels><?xml version="1.0" encoding="UTF-8" standalone="yes"?>
<Relationships xmlns="http://schemas.openxmlformats.org/package/2006/relationships"><Relationship Id="rId8" Type="http://purl.oclc.org/ooxml/officeDocument/relationships/font" Target="fonts/font8.odttf"/><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3</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4</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5</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9</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16</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8</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17</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12</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14</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13</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7</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6</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22</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15</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19</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18</b:RefOrder>
  </b:Source>
  <b:Source>
    <b:Tag>Wor21</b:Tag>
    <b:SourceType>InternetSite</b:SourceType>
    <b:Guid>{9C81DB44-A846-47AB-8115-5E6D8E39F419}</b:Guid>
    <b:Title>Climate change and health</b:Title>
    <b:Year>2021</b:Year>
    <b:Author>
      <b:Author>
        <b:Corporate>World Health Organization</b:Corporate>
      </b:Author>
    </b:Author>
    <b:ProductionCompany>World Health Organization</b:ProductionCompany>
    <b:Month>Oct.</b:Month>
    <b:YearAccessed>2025</b:YearAccessed>
    <b:MonthAccessed>7</b:MonthAccessed>
    <b:DayAccessed>15</b:DayAccessed>
    <b:URL>https://www.who.int/news-room/fact-sheets/detail/climate-change-and-health</b:URL>
    <b:RefOrder>1</b:RefOrder>
  </b:Source>
  <b:Source>
    <b:Tag>Int23</b:Tag>
    <b:SourceType>InternetSite</b:SourceType>
    <b:Guid>{8CB7F2CD-D19C-4263-AA7E-7EEF96CFFE43}</b:Guid>
    <b:Author>
      <b:Author>
        <b:Corporate>Internal Displacement Monitoring Centre (IDMC)</b:Corporate>
      </b:Author>
    </b:Author>
    <b:Title>Global Report on Internal Displacement (iDMC)</b:Title>
    <b:ProductionCompany>iDMC</b:ProductionCompany>
    <b:Year>2023</b:Year>
    <b:Month>May</b:Month>
    <b:YearAccessed>2025</b:YearAccessed>
    <b:MonthAccessed>7</b:MonthAccessed>
    <b:DayAccessed>15</b:DayAccessed>
    <b:URL>https://www.internal-displacement.org/global-report/grid2023/</b:URL>
    <b:RefOrder>2</b:RefOrder>
  </b:Source>
  <b:Source>
    <b:Tag>Kau06</b:Tag>
    <b:SourceType>ConferenceProceedings</b:SourceType>
    <b:Guid>{5BA6E6A1-0C87-41F1-89A2-027CB77B977E}</b:Guid>
    <b:Title>Querix: A natural language interface to query ontologies based on clarification dialogs</b:Title>
    <b:Year>2006</b:Year>
    <b:Pages>980–981</b:Pages>
    <b:ConferenceName>Proceedings of the 5th International Semantic Web Conference (ISWC 2006)</b:ConferenceName>
    <b:City>Athens, GA, USA</b:City>
    <b:Author>
      <b:Author>
        <b:NameList>
          <b:Person>
            <b:Last>Kaufmann</b:Last>
            <b:First>E.</b:First>
          </b:Person>
          <b:Person>
            <b:Last>Bernstein</b:Last>
            <b:First>A.</b:First>
          </b:Person>
          <b:Person>
            <b:Last>Zumstein</b:Last>
            <b:First>R.</b:First>
          </b:Person>
        </b:NameList>
      </b:Author>
    </b:Author>
    <b:RefOrder>23</b:RefOrder>
  </b:Source>
  <b:Source>
    <b:Tag>DeS25</b:Tag>
    <b:SourceType>InternetSite</b:SourceType>
    <b:Guid>{B1B9FFF8-BEA2-4E55-9430-6E483B1664EA}</b:Guid>
    <b:Title>Climate Disinformation Database</b:Title>
    <b:Year>2025</b:Year>
    <b:Author>
      <b:Author>
        <b:Corporate>DeSmog</b:Corporate>
      </b:Author>
    </b:Author>
    <b:ProductionCompany>https://www.seriousotters.com/</b:ProductionCompany>
    <b:Month>7</b:Month>
    <b:Day>15</b:Day>
    <b:YearAccessed>2025</b:YearAccessed>
    <b:MonthAccessed>7</b:MonthAccessed>
    <b:DayAccessed>15</b:DayAccessed>
    <b:URL>https://www.desmog.com/climate-disinformation-database/</b:URL>
    <b:RefOrder>20</b:RefOrder>
  </b:Source>
  <b:Source>
    <b:Tag>Sab25</b:Tag>
    <b:SourceType>InternetSite</b:SourceType>
    <b:Guid>{CB5689FF-26EE-445D-8DF4-B4C493185D98}</b:Guid>
    <b:Author>
      <b:Author>
        <b:Corporate>Sabin Center for Climate Change Law Columbia Law School</b:Corporate>
      </b:Author>
    </b:Author>
    <b:Title>Climate Change Litigation Databases</b:Title>
    <b:ProductionCompany>Sabin Center for Climate Change Law Columbia Law School</b:ProductionCompany>
    <b:Year>2025</b:Year>
    <b:Month>7</b:Month>
    <b:Day>15</b:Day>
    <b:YearAccessed>2025</b:YearAccessed>
    <b:MonthAccessed>7</b:MonthAccessed>
    <b:DayAccessed>15</b:DayAccessed>
    <b:URL>https://climatecasechart.com/</b:URL>
    <b:RefOrder>21</b:RefOrder>
  </b:Source>
</b:Sources>
</file>

<file path=customXml/itemProps1.xml><?xml version="1.0" encoding="utf-8"?>
<ds:datastoreItem xmlns:ds="http://purl.oclc.org/ooxml/officeDocument/customXml" ds:itemID="{F954562B-5B8B-480B-AF65-4E14A5AAC04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213</TotalTime>
  <Pages>9</Pages>
  <Words>6096</Words>
  <Characters>34750</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40765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5</cp:revision>
  <cp:lastPrinted>2025-05-30T17:08:00Z</cp:lastPrinted>
  <dcterms:created xsi:type="dcterms:W3CDTF">2025-07-16T18:59:00Z</dcterms:created>
  <dcterms:modified xsi:type="dcterms:W3CDTF">2025-07-16T19:35:00Z</dcterms:modified>
</cp:coreProperties>
</file>